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58"/>
        <w:rPr>
          <w:rFonts w:ascii="Times New Roman"/>
          <w:sz w:val="20"/>
        </w:rPr>
      </w:pPr>
      <w:r>
        <w:rPr>
          <w:rFonts w:ascii="Times New Roman"/>
          <w:sz w:val="20"/>
        </w:rPr>
        <w:pict>
          <v:group style="width:153.2pt;height:66.6pt;mso-position-horizontal-relative:char;mso-position-vertical-relative:line" coordorigin="0,0" coordsize="3064,1332">
            <v:shape style="position:absolute;left:0;top:0;width:3064;height:960" type="#_x0000_t75" stroked="false">
              <v:imagedata r:id="rId5" o:title=""/>
            </v:shape>
            <v:shape style="position:absolute;left:12;top:1021;width:2939;height:38" type="#_x0000_t75" stroked="false">
              <v:imagedata r:id="rId6" o:title=""/>
            </v:shape>
            <v:shape style="position:absolute;left:2397;top:1086;width:234;height:238" type="#_x0000_t75" stroked="false">
              <v:imagedata r:id="rId7" o:title=""/>
            </v:shape>
            <v:shape style="position:absolute;left:2180;top:1095;width:199;height:235" type="#_x0000_t75" stroked="false">
              <v:imagedata r:id="rId8" o:title=""/>
            </v:shape>
            <v:shape style="position:absolute;left:40;top:1099;width:176;height:226" type="#_x0000_t75" stroked="false">
              <v:imagedata r:id="rId9" o:title=""/>
            </v:shape>
            <v:shape style="position:absolute;left:1575;top:1099;width:148;height:230" type="#_x0000_t75" stroked="false">
              <v:imagedata r:id="rId10" o:title=""/>
            </v:shape>
            <v:shape style="position:absolute;left:1162;top:1120;width:91;height:209" type="#_x0000_t75" stroked="false">
              <v:imagedata r:id="rId11" o:title=""/>
            </v:shape>
            <v:shape style="position:absolute;left:392;top:1120;width:91;height:209" type="#_x0000_t75" stroked="false">
              <v:imagedata r:id="rId12" o:title=""/>
            </v:shape>
            <v:shape style="position:absolute;left:503;top:1159;width:119;height:172" type="#_x0000_t75" stroked="false">
              <v:imagedata r:id="rId13" o:title=""/>
            </v:shape>
            <v:shape style="position:absolute;left:736;top:1101;width:406;height:228" type="#_x0000_t75" stroked="false">
              <v:imagedata r:id="rId14" o:title=""/>
            </v:shape>
            <v:shape style="position:absolute;left:241;top:1159;width:119;height:172" type="#_x0000_t75" stroked="false">
              <v:imagedata r:id="rId15" o:title=""/>
            </v:shape>
            <v:shape style="position:absolute;left:1694;top:1161;width:217;height:168" type="#_x0000_t75" stroked="false">
              <v:imagedata r:id="rId16" o:title=""/>
            </v:shape>
            <v:shape style="position:absolute;left:1947;top:1161;width:133;height:164" type="#_x0000_t75" stroked="false">
              <v:imagedata r:id="rId17" o:title=""/>
            </v:shape>
            <v:shape style="position:absolute;left:2663;top:1162;width:123;height:167" type="#_x0000_t75" stroked="false">
              <v:imagedata r:id="rId18" o:title=""/>
            </v:shape>
            <v:shape style="position:absolute;left:1428;top:1162;width:123;height:167" type="#_x0000_t75" stroked="false">
              <v:imagedata r:id="rId19" o:title=""/>
            </v:shape>
            <v:shape style="position:absolute;left:2807;top:1162;width:139;height:169" type="#_x0000_t75" stroked="false">
              <v:imagedata r:id="rId20" o:title=""/>
            </v:shape>
            <v:shape style="position:absolute;left:1269;top:1162;width:139;height:169" type="#_x0000_t75" stroked="false">
              <v:imagedata r:id="rId21" o:title=""/>
            </v:shape>
          </v:group>
        </w:pict>
      </w:r>
      <w:r>
        <w:rPr>
          <w:rFonts w:ascii="Times New Roman"/>
          <w:sz w:val="20"/>
        </w:rPr>
      </w:r>
    </w:p>
    <w:p>
      <w:pPr>
        <w:pStyle w:val="BodyText"/>
        <w:rPr>
          <w:rFonts w:ascii="Times New Roman"/>
          <w:sz w:val="20"/>
        </w:rPr>
      </w:pPr>
    </w:p>
    <w:p>
      <w:pPr>
        <w:pStyle w:val="BodyText"/>
        <w:spacing w:before="8"/>
        <w:rPr>
          <w:rFonts w:ascii="Times New Roman"/>
          <w:sz w:val="23"/>
        </w:rPr>
      </w:pPr>
    </w:p>
    <w:p>
      <w:pPr>
        <w:spacing w:after="0"/>
        <w:rPr>
          <w:rFonts w:ascii="Times New Roman"/>
          <w:sz w:val="23"/>
        </w:rPr>
        <w:sectPr>
          <w:type w:val="continuous"/>
          <w:pgSz w:w="11910" w:h="16840"/>
          <w:pgMar w:top="780" w:bottom="280" w:left="740" w:right="740"/>
        </w:sectPr>
      </w:pPr>
    </w:p>
    <w:p>
      <w:pPr>
        <w:spacing w:before="24"/>
        <w:ind w:left="1903" w:right="0" w:firstLine="0"/>
        <w:jc w:val="center"/>
        <w:rPr>
          <w:b/>
          <w:sz w:val="40"/>
        </w:rPr>
      </w:pPr>
      <w:r>
        <w:rPr>
          <w:b/>
          <w:color w:val="231F20"/>
          <w:sz w:val="40"/>
        </w:rPr>
        <w:t>Application Form</w:t>
      </w:r>
    </w:p>
    <w:p>
      <w:pPr>
        <w:spacing w:before="138"/>
        <w:ind w:left="1927" w:right="0" w:firstLine="0"/>
        <w:jc w:val="center"/>
        <w:rPr>
          <w:b/>
          <w:sz w:val="28"/>
        </w:rPr>
      </w:pPr>
      <w:r>
        <w:rPr/>
        <w:drawing>
          <wp:anchor distT="0" distB="0" distL="0" distR="0" allowOverlap="1" layoutInCell="1" locked="0" behindDoc="1" simplePos="0" relativeHeight="251156480">
            <wp:simplePos x="0" y="0"/>
            <wp:positionH relativeFrom="page">
              <wp:posOffset>543179</wp:posOffset>
            </wp:positionH>
            <wp:positionV relativeFrom="paragraph">
              <wp:posOffset>422813</wp:posOffset>
            </wp:positionV>
            <wp:extent cx="6421752" cy="223837"/>
            <wp:effectExtent l="0" t="0" r="0" b="0"/>
            <wp:wrapNone/>
            <wp:docPr id="1" name="image18.png"/>
            <wp:cNvGraphicFramePr>
              <a:graphicFrameLocks noChangeAspect="1"/>
            </wp:cNvGraphicFramePr>
            <a:graphic>
              <a:graphicData uri="http://schemas.openxmlformats.org/drawingml/2006/picture">
                <pic:pic>
                  <pic:nvPicPr>
                    <pic:cNvPr id="2" name="image18.png"/>
                    <pic:cNvPicPr/>
                  </pic:nvPicPr>
                  <pic:blipFill>
                    <a:blip r:embed="rId22" cstate="print"/>
                    <a:stretch>
                      <a:fillRect/>
                    </a:stretch>
                  </pic:blipFill>
                  <pic:spPr>
                    <a:xfrm>
                      <a:off x="0" y="0"/>
                      <a:ext cx="6421752" cy="223837"/>
                    </a:xfrm>
                    <a:prstGeom prst="rect">
                      <a:avLst/>
                    </a:prstGeom>
                  </pic:spPr>
                </pic:pic>
              </a:graphicData>
            </a:graphic>
          </wp:anchor>
        </w:drawing>
      </w:r>
      <w:r>
        <w:rPr>
          <w:b/>
          <w:color w:val="231F20"/>
          <w:sz w:val="28"/>
        </w:rPr>
        <w:t>Registration/renewal of registration as</w:t>
      </w:r>
      <w:r>
        <w:rPr>
          <w:b/>
          <w:color w:val="231F20"/>
          <w:spacing w:val="-33"/>
          <w:sz w:val="28"/>
        </w:rPr>
        <w:t> </w:t>
      </w:r>
      <w:r>
        <w:rPr>
          <w:b/>
          <w:color w:val="231F20"/>
          <w:sz w:val="28"/>
        </w:rPr>
        <w:t>Processor</w:t>
      </w:r>
    </w:p>
    <w:p>
      <w:pPr>
        <w:pStyle w:val="BodyText"/>
        <w:rPr>
          <w:b/>
          <w:sz w:val="22"/>
        </w:rPr>
      </w:pPr>
      <w:r>
        <w:rPr/>
        <w:br w:type="column"/>
      </w:r>
      <w:r>
        <w:rPr>
          <w:b/>
          <w:sz w:val="22"/>
        </w:rPr>
      </w:r>
    </w:p>
    <w:p>
      <w:pPr>
        <w:pStyle w:val="BodyText"/>
        <w:rPr>
          <w:b/>
          <w:sz w:val="22"/>
        </w:rPr>
      </w:pPr>
    </w:p>
    <w:p>
      <w:pPr>
        <w:spacing w:before="166"/>
        <w:ind w:left="1053" w:right="0" w:firstLine="0"/>
        <w:jc w:val="left"/>
        <w:rPr>
          <w:sz w:val="22"/>
        </w:rPr>
      </w:pPr>
      <w:r>
        <w:rPr>
          <w:color w:val="231F20"/>
          <w:sz w:val="22"/>
        </w:rPr>
        <w:t>QMS34</w:t>
      </w:r>
    </w:p>
    <w:p>
      <w:pPr>
        <w:spacing w:after="0"/>
        <w:jc w:val="left"/>
        <w:rPr>
          <w:sz w:val="22"/>
        </w:rPr>
        <w:sectPr>
          <w:type w:val="continuous"/>
          <w:pgSz w:w="11910" w:h="16840"/>
          <w:pgMar w:top="780" w:bottom="280" w:left="740" w:right="740"/>
          <w:cols w:num="2" w:equalWidth="0">
            <w:col w:w="8476" w:space="40"/>
            <w:col w:w="1914"/>
          </w:cols>
        </w:sectPr>
      </w:pPr>
    </w:p>
    <w:p>
      <w:pPr>
        <w:pStyle w:val="BodyText"/>
        <w:spacing w:before="1"/>
        <w:rPr>
          <w:sz w:val="16"/>
        </w:rPr>
      </w:pPr>
      <w:r>
        <w:rPr/>
        <w:pict>
          <v:group style="position:absolute;margin-left:0pt;margin-top:.00002pt;width:595.3pt;height:841.9pt;mso-position-horizontal-relative:page;mso-position-vertical-relative:page;z-index:-252162048" coordorigin="0,0" coordsize="11906,16838">
            <v:shape style="position:absolute;left:0;top:0;width:11906;height:16838" type="#_x0000_t75" stroked="false">
              <v:imagedata r:id="rId23" o:title=""/>
            </v:shape>
            <v:shape style="position:absolute;left:0;top:0;width:4954;height:16838" type="#_x0000_t75" stroked="false">
              <v:imagedata r:id="rId24" o:title=""/>
            </v:shape>
            <w10:wrap type="none"/>
          </v:group>
        </w:pict>
      </w:r>
      <w:r>
        <w:rPr/>
        <w:drawing>
          <wp:anchor distT="0" distB="0" distL="0" distR="0" allowOverlap="1" layoutInCell="1" locked="0" behindDoc="1" simplePos="0" relativeHeight="251155456">
            <wp:simplePos x="0" y="0"/>
            <wp:positionH relativeFrom="page">
              <wp:posOffset>543179</wp:posOffset>
            </wp:positionH>
            <wp:positionV relativeFrom="page">
              <wp:posOffset>5943181</wp:posOffset>
            </wp:positionV>
            <wp:extent cx="6421752" cy="223837"/>
            <wp:effectExtent l="0" t="0" r="0" b="0"/>
            <wp:wrapNone/>
            <wp:docPr id="3" name="image21.png"/>
            <wp:cNvGraphicFramePr>
              <a:graphicFrameLocks noChangeAspect="1"/>
            </wp:cNvGraphicFramePr>
            <a:graphic>
              <a:graphicData uri="http://schemas.openxmlformats.org/drawingml/2006/picture">
                <pic:pic>
                  <pic:nvPicPr>
                    <pic:cNvPr id="4" name="image21.png"/>
                    <pic:cNvPicPr/>
                  </pic:nvPicPr>
                  <pic:blipFill>
                    <a:blip r:embed="rId25" cstate="print"/>
                    <a:stretch>
                      <a:fillRect/>
                    </a:stretch>
                  </pic:blipFill>
                  <pic:spPr>
                    <a:xfrm>
                      <a:off x="0" y="0"/>
                      <a:ext cx="6421752" cy="223837"/>
                    </a:xfrm>
                    <a:prstGeom prst="rect">
                      <a:avLst/>
                    </a:prstGeom>
                  </pic:spPr>
                </pic:pic>
              </a:graphicData>
            </a:graphic>
          </wp:anchor>
        </w:drawing>
      </w: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095"/>
        <w:gridCol w:w="5090"/>
      </w:tblGrid>
      <w:tr>
        <w:trPr>
          <w:trHeight w:val="341" w:hRule="atLeast"/>
        </w:trPr>
        <w:tc>
          <w:tcPr>
            <w:tcW w:w="10185" w:type="dxa"/>
            <w:gridSpan w:val="2"/>
            <w:tcBorders>
              <w:bottom w:val="double" w:sz="1" w:space="0" w:color="231F20"/>
            </w:tcBorders>
          </w:tcPr>
          <w:p>
            <w:pPr>
              <w:pStyle w:val="TableParagraph"/>
              <w:spacing w:before="44"/>
              <w:ind w:left="3256" w:right="3247"/>
              <w:jc w:val="center"/>
              <w:rPr>
                <w:b/>
                <w:sz w:val="22"/>
              </w:rPr>
            </w:pPr>
            <w:r>
              <w:rPr>
                <w:b/>
                <w:color w:val="231F20"/>
                <w:sz w:val="22"/>
              </w:rPr>
              <w:t>Section 1 – Basic Details</w:t>
            </w:r>
          </w:p>
        </w:tc>
      </w:tr>
      <w:tr>
        <w:trPr>
          <w:trHeight w:val="936" w:hRule="atLeast"/>
        </w:trPr>
        <w:tc>
          <w:tcPr>
            <w:tcW w:w="5095" w:type="dxa"/>
            <w:tcBorders>
              <w:top w:val="double" w:sz="1" w:space="0" w:color="231F20"/>
              <w:bottom w:val="nil"/>
            </w:tcBorders>
          </w:tcPr>
          <w:p>
            <w:pPr>
              <w:pStyle w:val="TableParagraph"/>
              <w:spacing w:before="7"/>
              <w:rPr>
                <w:sz w:val="20"/>
              </w:rPr>
            </w:pPr>
          </w:p>
          <w:p>
            <w:pPr>
              <w:pStyle w:val="TableParagraph"/>
              <w:ind w:left="1824" w:right="1815"/>
              <w:jc w:val="center"/>
              <w:rPr>
                <w:b/>
                <w:sz w:val="22"/>
              </w:rPr>
            </w:pPr>
            <w:r>
              <w:rPr>
                <w:b/>
                <w:color w:val="231F20"/>
                <w:sz w:val="22"/>
              </w:rPr>
              <w:t>PROCESSOR</w:t>
            </w:r>
          </w:p>
        </w:tc>
        <w:tc>
          <w:tcPr>
            <w:tcW w:w="5090" w:type="dxa"/>
            <w:tcBorders>
              <w:top w:val="double" w:sz="1" w:space="0" w:color="231F20"/>
              <w:bottom w:val="nil"/>
            </w:tcBorders>
          </w:tcPr>
          <w:p>
            <w:pPr>
              <w:pStyle w:val="TableParagraph"/>
              <w:spacing w:before="110"/>
              <w:ind w:left="994" w:right="659" w:firstLine="305"/>
              <w:rPr>
                <w:b/>
                <w:sz w:val="22"/>
              </w:rPr>
            </w:pPr>
            <w:r>
              <w:rPr>
                <w:b/>
                <w:color w:val="231F20"/>
                <w:sz w:val="22"/>
              </w:rPr>
              <w:t>REPRESENTATIVE AND DATA PROTECTION OFFICER</w:t>
            </w:r>
          </w:p>
        </w:tc>
      </w:tr>
      <w:tr>
        <w:trPr>
          <w:trHeight w:val="3824" w:hRule="atLeast"/>
        </w:trPr>
        <w:tc>
          <w:tcPr>
            <w:tcW w:w="5095" w:type="dxa"/>
            <w:tcBorders>
              <w:top w:val="nil"/>
            </w:tcBorders>
          </w:tcPr>
          <w:p>
            <w:pPr>
              <w:pStyle w:val="TableParagraph"/>
              <w:spacing w:before="1"/>
              <w:rPr>
                <w:sz w:val="22"/>
              </w:rPr>
            </w:pPr>
          </w:p>
          <w:p>
            <w:pPr>
              <w:pStyle w:val="TableParagraph"/>
              <w:tabs>
                <w:tab w:pos="2119" w:val="left" w:leader="none"/>
              </w:tabs>
              <w:ind w:left="80"/>
              <w:rPr>
                <w:sz w:val="22"/>
              </w:rPr>
            </w:pPr>
            <w:r>
              <w:rPr>
                <w:color w:val="231F20"/>
                <w:sz w:val="22"/>
              </w:rPr>
              <w:t>Name</w:t>
              <w:tab/>
              <w:t>:</w:t>
            </w:r>
          </w:p>
          <w:p>
            <w:pPr>
              <w:pStyle w:val="TableParagraph"/>
              <w:rPr>
                <w:sz w:val="22"/>
              </w:rPr>
            </w:pPr>
          </w:p>
          <w:p>
            <w:pPr>
              <w:pStyle w:val="TableParagraph"/>
              <w:spacing w:before="1"/>
              <w:rPr>
                <w:sz w:val="17"/>
              </w:rPr>
            </w:pPr>
          </w:p>
          <w:p>
            <w:pPr>
              <w:pStyle w:val="TableParagraph"/>
              <w:tabs>
                <w:tab w:pos="2119" w:val="left" w:leader="none"/>
              </w:tabs>
              <w:ind w:left="80"/>
              <w:rPr>
                <w:sz w:val="22"/>
              </w:rPr>
            </w:pPr>
            <w:r>
              <w:rPr>
                <w:color w:val="231F20"/>
                <w:sz w:val="22"/>
              </w:rPr>
              <w:t>Address</w:t>
              <w:tab/>
              <w:t>:</w:t>
            </w:r>
          </w:p>
          <w:p>
            <w:pPr>
              <w:pStyle w:val="TableParagraph"/>
              <w:rPr>
                <w:sz w:val="22"/>
              </w:rPr>
            </w:pPr>
          </w:p>
          <w:p>
            <w:pPr>
              <w:pStyle w:val="TableParagraph"/>
              <w:spacing w:before="1"/>
              <w:rPr>
                <w:sz w:val="17"/>
              </w:rPr>
            </w:pPr>
          </w:p>
          <w:p>
            <w:pPr>
              <w:pStyle w:val="TableParagraph"/>
              <w:tabs>
                <w:tab w:pos="2146" w:val="left" w:leader="none"/>
              </w:tabs>
              <w:spacing w:line="667" w:lineRule="auto"/>
              <w:ind w:left="80" w:right="2875"/>
              <w:rPr>
                <w:sz w:val="22"/>
              </w:rPr>
            </w:pPr>
            <w:r>
              <w:rPr>
                <w:color w:val="231F20"/>
                <w:spacing w:val="-4"/>
                <w:sz w:val="22"/>
              </w:rPr>
              <w:t>Telephone </w:t>
            </w:r>
            <w:r>
              <w:rPr>
                <w:color w:val="231F20"/>
                <w:sz w:val="22"/>
              </w:rPr>
              <w:t>Number : Fax</w:t>
            </w:r>
            <w:r>
              <w:rPr>
                <w:color w:val="231F20"/>
                <w:spacing w:val="-2"/>
                <w:sz w:val="22"/>
              </w:rPr>
              <w:t> </w:t>
            </w:r>
            <w:r>
              <w:rPr>
                <w:color w:val="231F20"/>
                <w:sz w:val="22"/>
              </w:rPr>
              <w:t>Number</w:t>
              <w:tab/>
            </w:r>
            <w:r>
              <w:rPr>
                <w:color w:val="231F20"/>
                <w:spacing w:val="-18"/>
                <w:sz w:val="22"/>
              </w:rPr>
              <w:t>:</w:t>
            </w:r>
          </w:p>
          <w:p>
            <w:pPr>
              <w:pStyle w:val="TableParagraph"/>
              <w:tabs>
                <w:tab w:pos="2159" w:val="left" w:leader="none"/>
              </w:tabs>
              <w:spacing w:line="256" w:lineRule="exact"/>
              <w:ind w:left="80"/>
              <w:rPr>
                <w:sz w:val="22"/>
              </w:rPr>
            </w:pPr>
            <w:r>
              <w:rPr>
                <w:color w:val="231F20"/>
                <w:sz w:val="22"/>
              </w:rPr>
              <w:t>Email</w:t>
            </w:r>
            <w:r>
              <w:rPr>
                <w:color w:val="231F20"/>
                <w:spacing w:val="-12"/>
                <w:sz w:val="22"/>
              </w:rPr>
              <w:t> </w:t>
            </w:r>
            <w:r>
              <w:rPr>
                <w:color w:val="231F20"/>
                <w:sz w:val="22"/>
              </w:rPr>
              <w:t>Address</w:t>
              <w:tab/>
              <w:t>:</w:t>
            </w:r>
          </w:p>
        </w:tc>
        <w:tc>
          <w:tcPr>
            <w:tcW w:w="5090" w:type="dxa"/>
            <w:tcBorders>
              <w:top w:val="nil"/>
            </w:tcBorders>
          </w:tcPr>
          <w:p>
            <w:pPr>
              <w:pStyle w:val="TableParagraph"/>
              <w:spacing w:before="1"/>
              <w:rPr>
                <w:sz w:val="22"/>
              </w:rPr>
            </w:pPr>
          </w:p>
          <w:p>
            <w:pPr>
              <w:pStyle w:val="TableParagraph"/>
              <w:tabs>
                <w:tab w:pos="2119" w:val="left" w:leader="none"/>
              </w:tabs>
              <w:ind w:left="79"/>
              <w:rPr>
                <w:sz w:val="22"/>
              </w:rPr>
            </w:pPr>
            <w:r>
              <w:rPr>
                <w:color w:val="231F20"/>
                <w:sz w:val="22"/>
              </w:rPr>
              <w:t>Name</w:t>
              <w:tab/>
              <w:t>:</w:t>
            </w:r>
          </w:p>
          <w:p>
            <w:pPr>
              <w:pStyle w:val="TableParagraph"/>
              <w:rPr>
                <w:sz w:val="22"/>
              </w:rPr>
            </w:pPr>
          </w:p>
          <w:p>
            <w:pPr>
              <w:pStyle w:val="TableParagraph"/>
              <w:spacing w:before="1"/>
              <w:rPr>
                <w:sz w:val="17"/>
              </w:rPr>
            </w:pPr>
          </w:p>
          <w:p>
            <w:pPr>
              <w:pStyle w:val="TableParagraph"/>
              <w:tabs>
                <w:tab w:pos="2119" w:val="left" w:leader="none"/>
              </w:tabs>
              <w:ind w:left="79"/>
              <w:rPr>
                <w:sz w:val="22"/>
              </w:rPr>
            </w:pPr>
            <w:r>
              <w:rPr>
                <w:color w:val="231F20"/>
                <w:sz w:val="22"/>
              </w:rPr>
              <w:t>Address</w:t>
              <w:tab/>
              <w:t>:</w:t>
            </w:r>
          </w:p>
          <w:p>
            <w:pPr>
              <w:pStyle w:val="TableParagraph"/>
              <w:rPr>
                <w:sz w:val="22"/>
              </w:rPr>
            </w:pPr>
          </w:p>
          <w:p>
            <w:pPr>
              <w:pStyle w:val="TableParagraph"/>
              <w:spacing w:before="1"/>
              <w:rPr>
                <w:sz w:val="17"/>
              </w:rPr>
            </w:pPr>
          </w:p>
          <w:p>
            <w:pPr>
              <w:pStyle w:val="TableParagraph"/>
              <w:tabs>
                <w:tab w:pos="2146" w:val="left" w:leader="none"/>
              </w:tabs>
              <w:spacing w:line="667" w:lineRule="auto"/>
              <w:ind w:left="79" w:right="2870"/>
              <w:rPr>
                <w:sz w:val="22"/>
              </w:rPr>
            </w:pPr>
            <w:r>
              <w:rPr>
                <w:color w:val="231F20"/>
                <w:spacing w:val="-4"/>
                <w:sz w:val="22"/>
              </w:rPr>
              <w:t>Telephone </w:t>
            </w:r>
            <w:r>
              <w:rPr>
                <w:color w:val="231F20"/>
                <w:sz w:val="22"/>
              </w:rPr>
              <w:t>Number : Fax</w:t>
            </w:r>
            <w:r>
              <w:rPr>
                <w:color w:val="231F20"/>
                <w:spacing w:val="-2"/>
                <w:sz w:val="22"/>
              </w:rPr>
              <w:t> </w:t>
            </w:r>
            <w:r>
              <w:rPr>
                <w:color w:val="231F20"/>
                <w:sz w:val="22"/>
              </w:rPr>
              <w:t>Number</w:t>
              <w:tab/>
            </w:r>
            <w:r>
              <w:rPr>
                <w:color w:val="231F20"/>
                <w:spacing w:val="-18"/>
                <w:sz w:val="22"/>
              </w:rPr>
              <w:t>:</w:t>
            </w:r>
          </w:p>
          <w:p>
            <w:pPr>
              <w:pStyle w:val="TableParagraph"/>
              <w:tabs>
                <w:tab w:pos="2158" w:val="left" w:leader="none"/>
              </w:tabs>
              <w:spacing w:line="256" w:lineRule="exact"/>
              <w:ind w:left="79"/>
              <w:rPr>
                <w:sz w:val="22"/>
              </w:rPr>
            </w:pPr>
            <w:r>
              <w:rPr>
                <w:color w:val="231F20"/>
                <w:sz w:val="22"/>
              </w:rPr>
              <w:t>Email</w:t>
            </w:r>
            <w:r>
              <w:rPr>
                <w:color w:val="231F20"/>
                <w:spacing w:val="-12"/>
                <w:sz w:val="22"/>
              </w:rPr>
              <w:t> </w:t>
            </w:r>
            <w:r>
              <w:rPr>
                <w:color w:val="231F20"/>
                <w:sz w:val="22"/>
              </w:rPr>
              <w:t>Address</w:t>
              <w:tab/>
              <w:t>:</w:t>
            </w:r>
          </w:p>
        </w:tc>
      </w:tr>
    </w:tbl>
    <w:p>
      <w:pPr>
        <w:pStyle w:val="BodyText"/>
        <w:rPr>
          <w:sz w:val="20"/>
        </w:rPr>
      </w:pPr>
    </w:p>
    <w:p>
      <w:pPr>
        <w:pStyle w:val="BodyText"/>
        <w:spacing w:before="9"/>
        <w:rPr>
          <w:sz w:val="13"/>
        </w:rPr>
      </w:pP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2546"/>
        <w:gridCol w:w="2546"/>
        <w:gridCol w:w="2546"/>
      </w:tblGrid>
      <w:tr>
        <w:trPr>
          <w:trHeight w:val="322" w:hRule="atLeast"/>
        </w:trPr>
        <w:tc>
          <w:tcPr>
            <w:tcW w:w="10184" w:type="dxa"/>
            <w:gridSpan w:val="4"/>
            <w:tcBorders>
              <w:bottom w:val="double" w:sz="1" w:space="0" w:color="231F20"/>
            </w:tcBorders>
          </w:tcPr>
          <w:p>
            <w:pPr>
              <w:pStyle w:val="TableParagraph"/>
              <w:spacing w:line="259" w:lineRule="exact" w:before="44"/>
              <w:ind w:left="506"/>
              <w:rPr>
                <w:sz w:val="22"/>
              </w:rPr>
            </w:pPr>
            <w:r>
              <w:rPr>
                <w:b/>
                <w:color w:val="231F20"/>
                <w:sz w:val="22"/>
              </w:rPr>
              <w:t>Section 2 – Personal Data </w:t>
            </w:r>
            <w:r>
              <w:rPr>
                <w:color w:val="231F20"/>
                <w:sz w:val="22"/>
              </w:rPr>
              <w:t>(personal data processed by processor on behalf of the controller)</w:t>
            </w:r>
          </w:p>
        </w:tc>
      </w:tr>
      <w:tr>
        <w:trPr>
          <w:trHeight w:val="1985" w:hRule="atLeast"/>
        </w:trPr>
        <w:tc>
          <w:tcPr>
            <w:tcW w:w="2546" w:type="dxa"/>
            <w:tcBorders>
              <w:top w:val="double" w:sz="1" w:space="0" w:color="231F20"/>
            </w:tcBorders>
          </w:tcPr>
          <w:p>
            <w:pPr>
              <w:pStyle w:val="TableParagraph"/>
              <w:spacing w:before="96"/>
              <w:ind w:left="170" w:right="422"/>
              <w:rPr>
                <w:b/>
                <w:sz w:val="22"/>
              </w:rPr>
            </w:pPr>
            <w:r>
              <w:rPr>
                <w:b/>
                <w:color w:val="231F20"/>
                <w:sz w:val="22"/>
              </w:rPr>
              <w:t>DESCRIPTION OF PERSONAL DATA</w:t>
            </w:r>
          </w:p>
          <w:p>
            <w:pPr>
              <w:pStyle w:val="TableParagraph"/>
              <w:spacing w:before="6"/>
              <w:rPr>
                <w:sz w:val="22"/>
              </w:rPr>
            </w:pPr>
          </w:p>
          <w:p>
            <w:pPr>
              <w:pStyle w:val="TableParagraph"/>
              <w:spacing w:line="244" w:lineRule="auto" w:before="1"/>
              <w:ind w:left="170" w:right="422"/>
              <w:rPr>
                <w:sz w:val="20"/>
              </w:rPr>
            </w:pPr>
            <w:r>
              <w:rPr>
                <w:color w:val="231F20"/>
                <w:sz w:val="20"/>
              </w:rPr>
              <w:t>(E.g. name, address, National Identity Card Number, etc.)</w:t>
            </w:r>
          </w:p>
        </w:tc>
        <w:tc>
          <w:tcPr>
            <w:tcW w:w="2546" w:type="dxa"/>
            <w:tcBorders>
              <w:top w:val="double" w:sz="1" w:space="0" w:color="231F20"/>
            </w:tcBorders>
          </w:tcPr>
          <w:p>
            <w:pPr>
              <w:pStyle w:val="TableParagraph"/>
              <w:spacing w:before="96"/>
              <w:ind w:left="170" w:right="422"/>
              <w:rPr>
                <w:b/>
                <w:sz w:val="22"/>
              </w:rPr>
            </w:pPr>
            <w:r>
              <w:rPr>
                <w:b/>
                <w:color w:val="231F20"/>
                <w:sz w:val="22"/>
              </w:rPr>
              <w:t>CATEGORY OF DATA SUBJECTS</w:t>
            </w:r>
          </w:p>
          <w:p>
            <w:pPr>
              <w:pStyle w:val="TableParagraph"/>
              <w:spacing w:before="6"/>
              <w:rPr>
                <w:sz w:val="22"/>
              </w:rPr>
            </w:pPr>
          </w:p>
          <w:p>
            <w:pPr>
              <w:pStyle w:val="TableParagraph"/>
              <w:spacing w:line="244" w:lineRule="auto" w:before="1"/>
              <w:ind w:left="170" w:right="367"/>
              <w:rPr>
                <w:sz w:val="20"/>
              </w:rPr>
            </w:pPr>
            <w:r>
              <w:rPr>
                <w:color w:val="231F20"/>
                <w:sz w:val="20"/>
              </w:rPr>
              <w:t>(E.g. employee, client, supplier, shareholder, etc.)</w:t>
            </w:r>
          </w:p>
        </w:tc>
        <w:tc>
          <w:tcPr>
            <w:tcW w:w="2546" w:type="dxa"/>
            <w:tcBorders>
              <w:top w:val="double" w:sz="1" w:space="0" w:color="231F20"/>
            </w:tcBorders>
          </w:tcPr>
          <w:p>
            <w:pPr>
              <w:pStyle w:val="TableParagraph"/>
              <w:spacing w:before="96"/>
              <w:ind w:left="170" w:right="879"/>
              <w:rPr>
                <w:b/>
                <w:sz w:val="22"/>
              </w:rPr>
            </w:pPr>
            <w:r>
              <w:rPr>
                <w:b/>
                <w:color w:val="231F20"/>
                <w:sz w:val="22"/>
              </w:rPr>
              <w:t>PURPOSE OF PROCESSING</w:t>
            </w:r>
          </w:p>
          <w:p>
            <w:pPr>
              <w:pStyle w:val="TableParagraph"/>
              <w:spacing w:before="6"/>
              <w:rPr>
                <w:sz w:val="22"/>
              </w:rPr>
            </w:pPr>
          </w:p>
          <w:p>
            <w:pPr>
              <w:pStyle w:val="TableParagraph"/>
              <w:spacing w:line="254" w:lineRule="auto" w:before="1"/>
              <w:ind w:left="170" w:right="502"/>
              <w:rPr>
                <w:sz w:val="20"/>
              </w:rPr>
            </w:pPr>
            <w:r>
              <w:rPr>
                <w:color w:val="231F20"/>
                <w:sz w:val="20"/>
              </w:rPr>
              <w:t>(E.g. for payroll, invoicing, Know </w:t>
            </w:r>
            <w:r>
              <w:rPr>
                <w:color w:val="231F20"/>
                <w:spacing w:val="-6"/>
                <w:sz w:val="20"/>
              </w:rPr>
              <w:t>Your </w:t>
            </w:r>
            <w:r>
              <w:rPr>
                <w:color w:val="231F20"/>
                <w:sz w:val="20"/>
              </w:rPr>
              <w:t>Customer (KYC), registration,</w:t>
            </w:r>
            <w:r>
              <w:rPr>
                <w:color w:val="231F20"/>
                <w:spacing w:val="-1"/>
                <w:sz w:val="20"/>
              </w:rPr>
              <w:t> </w:t>
            </w:r>
            <w:r>
              <w:rPr>
                <w:color w:val="231F20"/>
                <w:sz w:val="20"/>
              </w:rPr>
              <w:t>etc.)</w:t>
            </w:r>
          </w:p>
        </w:tc>
        <w:tc>
          <w:tcPr>
            <w:tcW w:w="2546" w:type="dxa"/>
            <w:tcBorders>
              <w:top w:val="double" w:sz="1" w:space="0" w:color="231F20"/>
            </w:tcBorders>
          </w:tcPr>
          <w:p>
            <w:pPr>
              <w:pStyle w:val="TableParagraph"/>
              <w:spacing w:before="96"/>
              <w:ind w:left="170" w:right="341"/>
              <w:rPr>
                <w:b/>
                <w:sz w:val="22"/>
              </w:rPr>
            </w:pPr>
            <w:r>
              <w:rPr>
                <w:b/>
                <w:color w:val="231F20"/>
                <w:sz w:val="22"/>
              </w:rPr>
              <w:t>RECIPIENT(S) TO WHOM PERSONAL DATA IS (ARE) DISCLOSED</w:t>
            </w:r>
          </w:p>
          <w:p>
            <w:pPr>
              <w:pStyle w:val="TableParagraph"/>
              <w:spacing w:before="10"/>
              <w:rPr>
                <w:sz w:val="22"/>
              </w:rPr>
            </w:pPr>
          </w:p>
          <w:p>
            <w:pPr>
              <w:pStyle w:val="TableParagraph"/>
              <w:ind w:left="170"/>
              <w:rPr>
                <w:sz w:val="20"/>
              </w:rPr>
            </w:pPr>
            <w:r>
              <w:rPr>
                <w:color w:val="231F20"/>
                <w:sz w:val="20"/>
              </w:rPr>
              <w:t>(E.g. MRA, bank, etc.)</w:t>
            </w:r>
          </w:p>
        </w:tc>
      </w:tr>
      <w:tr>
        <w:trPr>
          <w:trHeight w:val="3659" w:hRule="atLeast"/>
        </w:trPr>
        <w:tc>
          <w:tcPr>
            <w:tcW w:w="2546" w:type="dxa"/>
          </w:tcPr>
          <w:p>
            <w:pPr>
              <w:pStyle w:val="TableParagraph"/>
              <w:rPr>
                <w:rFonts w:ascii="Times New Roman"/>
                <w:sz w:val="22"/>
              </w:rPr>
            </w:pPr>
          </w:p>
        </w:tc>
        <w:tc>
          <w:tcPr>
            <w:tcW w:w="2546" w:type="dxa"/>
          </w:tcPr>
          <w:p>
            <w:pPr>
              <w:pStyle w:val="TableParagraph"/>
              <w:rPr>
                <w:rFonts w:ascii="Times New Roman"/>
                <w:sz w:val="22"/>
              </w:rPr>
            </w:pPr>
          </w:p>
        </w:tc>
        <w:tc>
          <w:tcPr>
            <w:tcW w:w="2546" w:type="dxa"/>
          </w:tcPr>
          <w:p>
            <w:pPr>
              <w:pStyle w:val="TableParagraph"/>
              <w:rPr>
                <w:rFonts w:ascii="Times New Roman"/>
                <w:sz w:val="22"/>
              </w:rPr>
            </w:pPr>
          </w:p>
        </w:tc>
        <w:tc>
          <w:tcPr>
            <w:tcW w:w="2546" w:type="dxa"/>
          </w:tcPr>
          <w:p>
            <w:pPr>
              <w:pStyle w:val="TableParagraph"/>
              <w:rPr>
                <w:rFonts w:ascii="Times New Roman"/>
                <w:sz w:val="22"/>
              </w:rPr>
            </w:pPr>
          </w:p>
        </w:tc>
      </w:tr>
    </w:tbl>
    <w:p>
      <w:pPr>
        <w:pStyle w:val="BodyText"/>
        <w:rPr>
          <w:sz w:val="20"/>
        </w:rPr>
      </w:pPr>
    </w:p>
    <w:p>
      <w:pPr>
        <w:pStyle w:val="BodyText"/>
        <w:spacing w:before="7"/>
        <w:rPr>
          <w:sz w:val="22"/>
        </w:rPr>
      </w:pPr>
    </w:p>
    <w:p>
      <w:pPr>
        <w:pStyle w:val="Heading2"/>
      </w:pPr>
      <w:r>
        <w:rPr>
          <w:color w:val="939598"/>
        </w:rPr>
        <w:t>1</w:t>
      </w:r>
    </w:p>
    <w:p>
      <w:pPr>
        <w:spacing w:after="0"/>
        <w:sectPr>
          <w:type w:val="continuous"/>
          <w:pgSz w:w="11910" w:h="16840"/>
          <w:pgMar w:top="780" w:bottom="280" w:left="740" w:right="740"/>
        </w:sectPr>
      </w:pP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95"/>
        <w:gridCol w:w="3395"/>
        <w:gridCol w:w="3395"/>
      </w:tblGrid>
      <w:tr>
        <w:trPr>
          <w:trHeight w:val="612" w:hRule="atLeast"/>
        </w:trPr>
        <w:tc>
          <w:tcPr>
            <w:tcW w:w="10185" w:type="dxa"/>
            <w:gridSpan w:val="3"/>
            <w:tcBorders>
              <w:bottom w:val="single" w:sz="8" w:space="0" w:color="231F20"/>
            </w:tcBorders>
          </w:tcPr>
          <w:p>
            <w:pPr>
              <w:pStyle w:val="TableParagraph"/>
              <w:tabs>
                <w:tab w:pos="5468" w:val="left" w:leader="none"/>
                <w:tab w:pos="7558" w:val="left" w:leader="none"/>
              </w:tabs>
              <w:spacing w:before="47"/>
              <w:ind w:right="537"/>
              <w:jc w:val="right"/>
              <w:rPr>
                <w:b/>
                <w:sz w:val="22"/>
              </w:rPr>
            </w:pPr>
            <w:r>
              <w:rPr>
                <w:b/>
                <w:color w:val="231F20"/>
                <w:sz w:val="22"/>
              </w:rPr>
              <w:t>Section 3 – Special Categories of</w:t>
            </w:r>
            <w:r>
              <w:rPr>
                <w:b/>
                <w:color w:val="231F20"/>
                <w:spacing w:val="-11"/>
                <w:sz w:val="22"/>
              </w:rPr>
              <w:t> </w:t>
            </w:r>
            <w:r>
              <w:rPr>
                <w:b/>
                <w:color w:val="231F20"/>
                <w:sz w:val="22"/>
              </w:rPr>
              <w:t>Personal</w:t>
            </w:r>
            <w:r>
              <w:rPr>
                <w:b/>
                <w:color w:val="231F20"/>
                <w:spacing w:val="-2"/>
                <w:sz w:val="22"/>
              </w:rPr>
              <w:t> </w:t>
            </w:r>
            <w:r>
              <w:rPr>
                <w:b/>
                <w:color w:val="231F20"/>
                <w:sz w:val="22"/>
              </w:rPr>
              <w:t>Data</w:t>
              <w:tab/>
              <w:t>Applicable</w:t>
              <w:tab/>
              <w:t>Not</w:t>
            </w:r>
            <w:r>
              <w:rPr>
                <w:b/>
                <w:color w:val="231F20"/>
                <w:spacing w:val="-21"/>
                <w:sz w:val="22"/>
              </w:rPr>
              <w:t> </w:t>
            </w:r>
            <w:r>
              <w:rPr>
                <w:b/>
                <w:color w:val="231F20"/>
                <w:sz w:val="22"/>
              </w:rPr>
              <w:t>Applicable</w:t>
            </w:r>
          </w:p>
          <w:p>
            <w:pPr>
              <w:pStyle w:val="TableParagraph"/>
              <w:spacing w:before="3"/>
              <w:ind w:right="505"/>
              <w:jc w:val="right"/>
              <w:rPr>
                <w:sz w:val="22"/>
              </w:rPr>
            </w:pPr>
            <w:r>
              <w:rPr>
                <w:color w:val="231F20"/>
                <w:spacing w:val="-3"/>
                <w:sz w:val="22"/>
              </w:rPr>
              <w:t>(Tick </w:t>
            </w:r>
            <w:r>
              <w:rPr>
                <w:color w:val="231F20"/>
                <w:sz w:val="22"/>
              </w:rPr>
              <w:t>as</w:t>
            </w:r>
            <w:r>
              <w:rPr>
                <w:color w:val="231F20"/>
                <w:spacing w:val="-12"/>
                <w:sz w:val="22"/>
              </w:rPr>
              <w:t> </w:t>
            </w:r>
            <w:r>
              <w:rPr>
                <w:color w:val="231F20"/>
                <w:sz w:val="22"/>
              </w:rPr>
              <w:t>appropriate)</w:t>
            </w:r>
          </w:p>
        </w:tc>
      </w:tr>
      <w:tr>
        <w:trPr>
          <w:trHeight w:val="1082" w:hRule="atLeast"/>
        </w:trPr>
        <w:tc>
          <w:tcPr>
            <w:tcW w:w="10185" w:type="dxa"/>
            <w:gridSpan w:val="3"/>
            <w:tcBorders>
              <w:top w:val="single" w:sz="8" w:space="0" w:color="231F20"/>
            </w:tcBorders>
          </w:tcPr>
          <w:p>
            <w:pPr>
              <w:pStyle w:val="TableParagraph"/>
              <w:spacing w:before="106"/>
              <w:ind w:left="170"/>
              <w:rPr>
                <w:b/>
                <w:sz w:val="22"/>
              </w:rPr>
            </w:pPr>
            <w:r>
              <w:rPr>
                <w:b/>
                <w:color w:val="231F20"/>
                <w:sz w:val="22"/>
              </w:rPr>
              <w:t>If applicable, please fill in the below details, otherwise please proceed to section 4.</w:t>
            </w:r>
          </w:p>
          <w:p>
            <w:pPr>
              <w:pStyle w:val="TableParagraph"/>
              <w:spacing w:before="5"/>
              <w:rPr>
                <w:b/>
                <w:sz w:val="22"/>
              </w:rPr>
            </w:pPr>
          </w:p>
          <w:p>
            <w:pPr>
              <w:pStyle w:val="TableParagraph"/>
              <w:spacing w:before="1"/>
              <w:ind w:left="170"/>
              <w:rPr>
                <w:sz w:val="22"/>
              </w:rPr>
            </w:pPr>
            <w:r>
              <w:rPr>
                <w:color w:val="231F20"/>
                <w:sz w:val="22"/>
              </w:rPr>
              <w:t>(a) please select the type(s) of special categories of personal data</w:t>
            </w:r>
          </w:p>
        </w:tc>
      </w:tr>
      <w:tr>
        <w:trPr>
          <w:trHeight w:val="915" w:hRule="atLeast"/>
        </w:trPr>
        <w:tc>
          <w:tcPr>
            <w:tcW w:w="3395" w:type="dxa"/>
          </w:tcPr>
          <w:p>
            <w:pPr>
              <w:pStyle w:val="TableParagraph"/>
              <w:spacing w:before="6"/>
              <w:rPr>
                <w:b/>
                <w:sz w:val="27"/>
              </w:rPr>
            </w:pPr>
          </w:p>
          <w:p>
            <w:pPr>
              <w:pStyle w:val="TableParagraph"/>
              <w:ind w:left="740"/>
              <w:rPr>
                <w:sz w:val="22"/>
              </w:rPr>
            </w:pPr>
            <w:r>
              <w:rPr>
                <w:color w:val="231F20"/>
                <w:sz w:val="22"/>
              </w:rPr>
              <w:t>Racial or ethnic origin</w:t>
            </w:r>
          </w:p>
        </w:tc>
        <w:tc>
          <w:tcPr>
            <w:tcW w:w="3395" w:type="dxa"/>
          </w:tcPr>
          <w:p>
            <w:pPr>
              <w:pStyle w:val="TableParagraph"/>
              <w:spacing w:line="244" w:lineRule="auto" w:before="196"/>
              <w:ind w:left="739" w:right="1097"/>
              <w:rPr>
                <w:sz w:val="22"/>
              </w:rPr>
            </w:pPr>
            <w:r>
              <w:rPr>
                <w:color w:val="231F20"/>
                <w:sz w:val="22"/>
              </w:rPr>
              <w:t>Political opinion or adherence</w:t>
            </w:r>
          </w:p>
        </w:tc>
        <w:tc>
          <w:tcPr>
            <w:tcW w:w="3395" w:type="dxa"/>
          </w:tcPr>
          <w:p>
            <w:pPr>
              <w:pStyle w:val="TableParagraph"/>
              <w:spacing w:line="244" w:lineRule="auto" w:before="196"/>
              <w:ind w:left="739" w:right="656"/>
              <w:rPr>
                <w:sz w:val="22"/>
              </w:rPr>
            </w:pPr>
            <w:r>
              <w:rPr>
                <w:color w:val="231F20"/>
                <w:sz w:val="22"/>
              </w:rPr>
              <w:t>Religious or philosophical beliefs</w:t>
            </w:r>
          </w:p>
        </w:tc>
      </w:tr>
      <w:tr>
        <w:trPr>
          <w:trHeight w:val="874" w:hRule="atLeast"/>
        </w:trPr>
        <w:tc>
          <w:tcPr>
            <w:tcW w:w="3395" w:type="dxa"/>
          </w:tcPr>
          <w:p>
            <w:pPr>
              <w:pStyle w:val="TableParagraph"/>
              <w:spacing w:line="244" w:lineRule="auto" w:before="175"/>
              <w:ind w:left="740" w:right="986"/>
              <w:rPr>
                <w:sz w:val="22"/>
              </w:rPr>
            </w:pPr>
            <w:r>
              <w:rPr>
                <w:color w:val="231F20"/>
                <w:sz w:val="22"/>
              </w:rPr>
              <w:t>Membership of a trade union</w:t>
            </w:r>
          </w:p>
        </w:tc>
        <w:tc>
          <w:tcPr>
            <w:tcW w:w="3395" w:type="dxa"/>
          </w:tcPr>
          <w:p>
            <w:pPr>
              <w:pStyle w:val="TableParagraph"/>
              <w:spacing w:line="244" w:lineRule="auto" w:before="175"/>
              <w:ind w:left="739" w:right="828"/>
              <w:rPr>
                <w:sz w:val="22"/>
              </w:rPr>
            </w:pPr>
            <w:r>
              <w:rPr>
                <w:color w:val="231F20"/>
                <w:sz w:val="22"/>
              </w:rPr>
              <w:t>Physical or mental health or condition</w:t>
            </w:r>
          </w:p>
        </w:tc>
        <w:tc>
          <w:tcPr>
            <w:tcW w:w="3395" w:type="dxa"/>
          </w:tcPr>
          <w:p>
            <w:pPr>
              <w:pStyle w:val="TableParagraph"/>
              <w:spacing w:line="244" w:lineRule="auto" w:before="175"/>
              <w:ind w:left="739" w:right="266"/>
              <w:rPr>
                <w:sz w:val="22"/>
              </w:rPr>
            </w:pPr>
            <w:r>
              <w:rPr>
                <w:color w:val="231F20"/>
                <w:sz w:val="22"/>
              </w:rPr>
              <w:t>Sexual orientation, practices or preferences</w:t>
            </w:r>
          </w:p>
        </w:tc>
      </w:tr>
      <w:tr>
        <w:trPr>
          <w:trHeight w:val="2087" w:hRule="atLeast"/>
        </w:trPr>
        <w:tc>
          <w:tcPr>
            <w:tcW w:w="3395" w:type="dxa"/>
          </w:tcPr>
          <w:p>
            <w:pPr>
              <w:pStyle w:val="TableParagraph"/>
              <w:rPr>
                <w:b/>
                <w:sz w:val="22"/>
              </w:rPr>
            </w:pPr>
          </w:p>
          <w:p>
            <w:pPr>
              <w:pStyle w:val="TableParagraph"/>
              <w:rPr>
                <w:b/>
                <w:sz w:val="22"/>
              </w:rPr>
            </w:pPr>
          </w:p>
          <w:p>
            <w:pPr>
              <w:pStyle w:val="TableParagraph"/>
              <w:spacing w:before="7"/>
              <w:rPr>
                <w:b/>
                <w:sz w:val="21"/>
              </w:rPr>
            </w:pPr>
          </w:p>
          <w:p>
            <w:pPr>
              <w:pStyle w:val="TableParagraph"/>
              <w:spacing w:line="244" w:lineRule="auto"/>
              <w:ind w:left="801" w:right="1071" w:hanging="12"/>
              <w:rPr>
                <w:sz w:val="22"/>
              </w:rPr>
            </w:pPr>
            <w:r>
              <w:rPr>
                <w:color w:val="231F20"/>
                <w:sz w:val="22"/>
              </w:rPr>
              <w:t>Genetic data or biometric data</w:t>
            </w:r>
          </w:p>
        </w:tc>
        <w:tc>
          <w:tcPr>
            <w:tcW w:w="3395" w:type="dxa"/>
          </w:tcPr>
          <w:p>
            <w:pPr>
              <w:pStyle w:val="TableParagraph"/>
              <w:rPr>
                <w:b/>
                <w:sz w:val="22"/>
              </w:rPr>
            </w:pPr>
          </w:p>
          <w:p>
            <w:pPr>
              <w:pStyle w:val="TableParagraph"/>
              <w:rPr>
                <w:b/>
                <w:sz w:val="22"/>
              </w:rPr>
            </w:pPr>
          </w:p>
          <w:p>
            <w:pPr>
              <w:pStyle w:val="TableParagraph"/>
              <w:spacing w:before="7"/>
              <w:rPr>
                <w:b/>
                <w:sz w:val="21"/>
              </w:rPr>
            </w:pPr>
          </w:p>
          <w:p>
            <w:pPr>
              <w:pStyle w:val="TableParagraph"/>
              <w:spacing w:line="244" w:lineRule="auto"/>
              <w:ind w:left="739"/>
              <w:rPr>
                <w:sz w:val="22"/>
              </w:rPr>
            </w:pPr>
            <w:r>
              <w:rPr>
                <w:color w:val="231F20"/>
                <w:sz w:val="22"/>
              </w:rPr>
              <w:t>Commission or alleged commission of an offence</w:t>
            </w:r>
          </w:p>
        </w:tc>
        <w:tc>
          <w:tcPr>
            <w:tcW w:w="3395" w:type="dxa"/>
          </w:tcPr>
          <w:p>
            <w:pPr>
              <w:pStyle w:val="TableParagraph"/>
              <w:spacing w:line="244" w:lineRule="auto" w:before="122"/>
              <w:ind w:left="739" w:right="70"/>
              <w:rPr>
                <w:sz w:val="22"/>
              </w:rPr>
            </w:pPr>
            <w:r>
              <w:rPr>
                <w:color w:val="231F20"/>
                <w:sz w:val="22"/>
              </w:rPr>
              <w:t>Any proceedings for an offence committed or alleged to have been committed, the disposal of such proceedings or the sentence of any Court in the proceedings</w:t>
            </w:r>
          </w:p>
        </w:tc>
      </w:tr>
      <w:tr>
        <w:trPr>
          <w:trHeight w:val="2387" w:hRule="atLeast"/>
        </w:trPr>
        <w:tc>
          <w:tcPr>
            <w:tcW w:w="10185" w:type="dxa"/>
            <w:gridSpan w:val="3"/>
          </w:tcPr>
          <w:p>
            <w:pPr>
              <w:pStyle w:val="TableParagraph"/>
              <w:spacing w:before="5"/>
              <w:rPr>
                <w:b/>
                <w:sz w:val="24"/>
              </w:rPr>
            </w:pPr>
          </w:p>
          <w:p>
            <w:pPr>
              <w:pStyle w:val="TableParagraph"/>
              <w:ind w:left="80"/>
              <w:rPr>
                <w:sz w:val="22"/>
              </w:rPr>
            </w:pPr>
            <w:r>
              <w:rPr>
                <w:color w:val="231F20"/>
                <w:sz w:val="22"/>
              </w:rPr>
              <w:t>(b) Purpose(s) for processing special categories of personal data:</w:t>
            </w:r>
          </w:p>
        </w:tc>
      </w:tr>
    </w:tbl>
    <w:p>
      <w:pPr>
        <w:pStyle w:val="BodyText"/>
        <w:spacing w:before="4"/>
        <w:rPr>
          <w:b/>
          <w:sz w:val="27"/>
        </w:rPr>
      </w:pPr>
      <w:r>
        <w:rPr/>
        <w:pict>
          <v:group style="position:absolute;margin-left:42.519699pt;margin-top:18.2794pt;width:509.75pt;height:276.6pt;mso-position-horizontal-relative:page;mso-position-vertical-relative:paragraph;z-index:-251649024;mso-wrap-distance-left:0;mso-wrap-distance-right:0" coordorigin="850,366" coordsize="10195,5532">
            <v:shape style="position:absolute;left:855;top:370;width:10185;height:632" type="#_x0000_t75" stroked="false">
              <v:imagedata r:id="rId26" o:title=""/>
            </v:shape>
            <v:line style="position:absolute" from="850,371" to="11045,371" stroked="true" strokeweight=".5pt" strokecolor="#231f20">
              <v:stroke dashstyle="solid"/>
            </v:line>
            <v:line style="position:absolute" from="855,998" to="855,376" stroked="true" strokeweight=".5pt" strokecolor="#231f20">
              <v:stroke dashstyle="solid"/>
            </v:line>
            <v:line style="position:absolute" from="11040,998" to="11040,376" stroked="true" strokeweight=".5pt" strokecolor="#231f20">
              <v:stroke dashstyle="solid"/>
            </v:line>
            <v:line style="position:absolute" from="850,1003" to="11045,1003" stroked="true" strokeweight=".5pt" strokecolor="#231f20">
              <v:stroke dashstyle="solid"/>
            </v:line>
            <v:rect style="position:absolute;left:8061;top:429;width:284;height:284" filled="true" fillcolor="#ffffff" stroked="false">
              <v:fill type="solid"/>
            </v:rect>
            <v:rect style="position:absolute;left:8061;top:429;width:284;height:284" filled="false" stroked="true" strokeweight=".5pt" strokecolor="#231f20">
              <v:stroke dashstyle="solid"/>
            </v:rect>
            <v:rect style="position:absolute;left:10587;top:429;width:284;height:284" filled="true" fillcolor="#ffffff" stroked="false">
              <v:fill type="solid"/>
            </v:rect>
            <v:rect style="position:absolute;left:10587;top:429;width:284;height:284" filled="false" stroked="true" strokeweight=".5pt" strokecolor="#231f20">
              <v:stroke dashstyle="solid"/>
            </v:rect>
            <v:line style="position:absolute" from="850,1013" to="11045,1013" stroked="true" strokeweight=".5pt" strokecolor="#231f20">
              <v:stroke dashstyle="solid"/>
            </v:line>
            <v:line style="position:absolute" from="855,5887" to="855,1018" stroked="true" strokeweight=".5pt" strokecolor="#231f20">
              <v:stroke dashstyle="solid"/>
            </v:line>
            <v:line style="position:absolute" from="11040,5887" to="11040,1018" stroked="true" strokeweight=".5pt" strokecolor="#231f20">
              <v:stroke dashstyle="solid"/>
            </v:line>
            <v:line style="position:absolute" from="850,5892" to="11045,5892" stroked="true" strokeweight=".5pt" strokecolor="#231f20">
              <v:stroke dashstyle="solid"/>
            </v:line>
            <v:rect style="position:absolute;left:1228;top:2189;width:9420;height:1284" filled="true" fillcolor="#ffffff" stroked="false">
              <v:fill type="solid"/>
            </v:rect>
            <v:rect style="position:absolute;left:1228;top:2189;width:9420;height:1284" filled="false" stroked="true" strokeweight=".5pt" strokecolor="#231f20">
              <v:stroke dashstyle="solid"/>
            </v:rect>
            <v:rect style="position:absolute;left:1228;top:4325;width:9420;height:1284" filled="true" fillcolor="#ffffff" stroked="false">
              <v:fill type="solid"/>
            </v:rect>
            <v:rect style="position:absolute;left:1228;top:4325;width:9420;height:1284" filled="false" stroked="true" strokeweight=".5pt" strokecolor="#231f20">
              <v:stroke dashstyle="solid"/>
            </v:rect>
            <v:shapetype id="_x0000_t202" o:spt="202" coordsize="21600,21600" path="m,l,21600r21600,l21600,xe">
              <v:stroke joinstyle="miter"/>
              <v:path gradientshapeok="t" o:connecttype="rect"/>
            </v:shapetype>
            <v:shape style="position:absolute;left:1025;top:3774;width:2920;height:324" type="#_x0000_t202" filled="false" stroked="false">
              <v:textbox inset="0,0,0,0">
                <w:txbxContent>
                  <w:p>
                    <w:pPr>
                      <w:spacing w:before="15"/>
                      <w:ind w:left="0" w:right="0" w:firstLine="0"/>
                      <w:jc w:val="left"/>
                      <w:rPr>
                        <w:rFonts w:ascii="Minion Pro"/>
                        <w:sz w:val="24"/>
                      </w:rPr>
                    </w:pPr>
                    <w:r>
                      <w:rPr>
                        <w:rFonts w:ascii="Minion Pro"/>
                        <w:color w:val="231F20"/>
                        <w:sz w:val="24"/>
                      </w:rPr>
                      <w:t>(b) and purpose(s) of transfer:</w:t>
                    </w:r>
                  </w:p>
                </w:txbxContent>
              </v:textbox>
              <w10:wrap type="none"/>
            </v:shape>
            <v:shape style="position:absolute;left:1025;top:1178;width:8667;height:748" type="#_x0000_t202" filled="false" stroked="false">
              <v:textbox inset="0,0,0,0">
                <w:txbxContent>
                  <w:p>
                    <w:pPr>
                      <w:spacing w:line="220" w:lineRule="exact" w:before="0"/>
                      <w:ind w:left="0" w:right="0" w:firstLine="0"/>
                      <w:jc w:val="left"/>
                      <w:rPr>
                        <w:b/>
                        <w:sz w:val="22"/>
                      </w:rPr>
                    </w:pPr>
                    <w:r>
                      <w:rPr>
                        <w:b/>
                        <w:color w:val="231F20"/>
                        <w:sz w:val="22"/>
                      </w:rPr>
                      <w:t>If applicable, please fill in the below details, otherwise please proceed to section 5.</w:t>
                    </w:r>
                  </w:p>
                  <w:p>
                    <w:pPr>
                      <w:spacing w:line="240" w:lineRule="auto" w:before="5"/>
                      <w:rPr>
                        <w:b/>
                        <w:sz w:val="22"/>
                      </w:rPr>
                    </w:pPr>
                  </w:p>
                  <w:p>
                    <w:pPr>
                      <w:spacing w:before="0"/>
                      <w:ind w:left="0" w:right="0" w:firstLine="0"/>
                      <w:jc w:val="left"/>
                      <w:rPr>
                        <w:sz w:val="22"/>
                      </w:rPr>
                    </w:pPr>
                    <w:r>
                      <w:rPr>
                        <w:color w:val="231F20"/>
                        <w:sz w:val="22"/>
                      </w:rPr>
                      <w:t>(a) list the country(ies):</w:t>
                    </w:r>
                  </w:p>
                </w:txbxContent>
              </v:textbox>
              <w10:wrap type="none"/>
            </v:shape>
            <v:shape style="position:absolute;left:8370;top:467;width:2027;height:484" type="#_x0000_t202" filled="false" stroked="false">
              <v:textbox inset="0,0,0,0">
                <w:txbxContent>
                  <w:p>
                    <w:pPr>
                      <w:spacing w:line="220" w:lineRule="exact" w:before="0"/>
                      <w:ind w:left="0" w:right="18" w:firstLine="0"/>
                      <w:jc w:val="right"/>
                      <w:rPr>
                        <w:b/>
                        <w:sz w:val="22"/>
                      </w:rPr>
                    </w:pPr>
                    <w:r>
                      <w:rPr>
                        <w:b/>
                        <w:color w:val="231F20"/>
                        <w:sz w:val="22"/>
                      </w:rPr>
                      <w:t>Not</w:t>
                    </w:r>
                    <w:r>
                      <w:rPr>
                        <w:b/>
                        <w:color w:val="231F20"/>
                        <w:spacing w:val="-21"/>
                        <w:sz w:val="22"/>
                      </w:rPr>
                      <w:t> </w:t>
                    </w:r>
                    <w:r>
                      <w:rPr>
                        <w:b/>
                        <w:color w:val="231F20"/>
                        <w:sz w:val="22"/>
                      </w:rPr>
                      <w:t>Applicable</w:t>
                    </w:r>
                  </w:p>
                  <w:p>
                    <w:pPr>
                      <w:spacing w:before="4"/>
                      <w:ind w:left="0" w:right="18" w:firstLine="0"/>
                      <w:jc w:val="right"/>
                      <w:rPr>
                        <w:sz w:val="22"/>
                      </w:rPr>
                    </w:pPr>
                    <w:r>
                      <w:rPr>
                        <w:color w:val="231F20"/>
                        <w:spacing w:val="-3"/>
                        <w:sz w:val="22"/>
                      </w:rPr>
                      <w:t>(Tick </w:t>
                    </w:r>
                    <w:r>
                      <w:rPr>
                        <w:color w:val="231F20"/>
                        <w:sz w:val="22"/>
                      </w:rPr>
                      <w:t>as</w:t>
                    </w:r>
                    <w:r>
                      <w:rPr>
                        <w:color w:val="231F20"/>
                        <w:spacing w:val="-10"/>
                        <w:sz w:val="22"/>
                      </w:rPr>
                      <w:t> </w:t>
                    </w:r>
                    <w:r>
                      <w:rPr>
                        <w:color w:val="231F20"/>
                        <w:sz w:val="22"/>
                      </w:rPr>
                      <w:t>appropriate)</w:t>
                    </w:r>
                  </w:p>
                </w:txbxContent>
              </v:textbox>
              <w10:wrap type="none"/>
            </v:shape>
            <v:shape style="position:absolute;left:6755;top:467;width:1132;height:220" type="#_x0000_t202" filled="false" stroked="false">
              <v:textbox inset="0,0,0,0">
                <w:txbxContent>
                  <w:p>
                    <w:pPr>
                      <w:spacing w:line="220" w:lineRule="exact" w:before="0"/>
                      <w:ind w:left="0" w:right="0" w:firstLine="0"/>
                      <w:jc w:val="left"/>
                      <w:rPr>
                        <w:b/>
                        <w:sz w:val="22"/>
                      </w:rPr>
                    </w:pPr>
                    <w:r>
                      <w:rPr>
                        <w:b/>
                        <w:color w:val="231F20"/>
                        <w:sz w:val="22"/>
                      </w:rPr>
                      <w:t>Applicable</w:t>
                    </w:r>
                  </w:p>
                </w:txbxContent>
              </v:textbox>
              <w10:wrap type="none"/>
            </v:shape>
            <v:shape style="position:absolute;left:1485;top:467;width:4809;height:484" type="#_x0000_t202" filled="false" stroked="false">
              <v:textbox inset="0,0,0,0">
                <w:txbxContent>
                  <w:p>
                    <w:pPr>
                      <w:spacing w:line="220" w:lineRule="exact" w:before="0"/>
                      <w:ind w:left="32" w:right="0" w:firstLine="0"/>
                      <w:jc w:val="left"/>
                      <w:rPr>
                        <w:b/>
                        <w:sz w:val="22"/>
                      </w:rPr>
                    </w:pPr>
                    <w:r>
                      <w:rPr>
                        <w:b/>
                        <w:color w:val="231F20"/>
                        <w:sz w:val="22"/>
                      </w:rPr>
                      <w:t>Section 4 – Transfer of data outside Mauritius</w:t>
                    </w:r>
                  </w:p>
                  <w:p>
                    <w:pPr>
                      <w:spacing w:before="4"/>
                      <w:ind w:left="0" w:right="0" w:firstLine="0"/>
                      <w:jc w:val="left"/>
                      <w:rPr>
                        <w:sz w:val="22"/>
                      </w:rPr>
                    </w:pPr>
                    <w:r>
                      <w:rPr>
                        <w:color w:val="231F20"/>
                        <w:sz w:val="22"/>
                      </w:rPr>
                      <w:t>(refer to point 4 under NOTES below)</w:t>
                    </w:r>
                  </w:p>
                </w:txbxContent>
              </v:textbox>
              <w10:wrap type="none"/>
            </v:shape>
            <w10:wrap type="topAndBottom"/>
          </v:group>
        </w:pict>
      </w:r>
      <w:r>
        <w:rPr/>
        <w:pict>
          <v:group style="position:absolute;margin-left:0pt;margin-top:.00002pt;width:595.3pt;height:841.9pt;mso-position-horizontal-relative:page;mso-position-vertical-relative:page;z-index:-252152832" coordorigin="0,0" coordsize="11906,16838">
            <v:shape style="position:absolute;left:0;top:0;width:11906;height:16838" type="#_x0000_t75" stroked="false">
              <v:imagedata r:id="rId23" o:title=""/>
            </v:shape>
            <v:shape style="position:absolute;left:0;top:0;width:4954;height:16838" type="#_x0000_t75" stroked="false">
              <v:imagedata r:id="rId24" o:title=""/>
            </v:shape>
            <w10:wrap type="none"/>
          </v:group>
        </w:pict>
      </w:r>
      <w:r>
        <w:rPr/>
        <w:pict>
          <v:group style="position:absolute;margin-left:42.77pt;margin-top:62.966991pt;width:509.25pt;height:31.6pt;mso-position-horizontal-relative:page;mso-position-vertical-relative:page;z-index:-252151808" coordorigin="855,1259" coordsize="10185,632">
            <v:shape style="position:absolute;left:855;top:1259;width:10185;height:632" type="#_x0000_t75" stroked="false">
              <v:imagedata r:id="rId27" o:title=""/>
            </v:shape>
            <v:shape style="position:absolute;left:8118;top:1318;width:2824;height:284" coordorigin="8118,1318" coordsize="2824,284" path="m8118,1602l8402,1602,8402,1318,8118,1318,8118,1602xm10658,1602l10942,1602,10942,1318,10658,1318,10658,1602xe" filled="false" stroked="true" strokeweight=".5pt" strokecolor="#231f20">
              <v:path arrowok="t"/>
              <v:stroke dashstyle="solid"/>
            </v:shape>
            <w10:wrap type="none"/>
          </v:group>
        </w:pict>
      </w:r>
      <w:r>
        <w:rPr/>
        <w:pict>
          <v:group style="position:absolute;margin-left:225.888pt;margin-top:167.140015pt;width:13.7pt;height:13.7pt;mso-position-horizontal-relative:page;mso-position-vertical-relative:page;z-index:-252150784" coordorigin="4518,3343" coordsize="274,274">
            <v:rect style="position:absolute;left:4522;top:3347;width:264;height:264" filled="true" fillcolor="#ffffff" stroked="false">
              <v:fill type="solid"/>
            </v:rect>
            <v:rect style="position:absolute;left:4522;top:3347;width:264;height:264" filled="false" stroked="true" strokeweight=".5pt" strokecolor="#231f20">
              <v:stroke dashstyle="solid"/>
            </v:rect>
            <w10:wrap type="none"/>
          </v:group>
        </w:pict>
      </w:r>
      <w:r>
        <w:rPr/>
        <w:pict>
          <v:group style="position:absolute;margin-left:394.123993pt;margin-top:167.140015pt;width:13.7pt;height:13.7pt;mso-position-horizontal-relative:page;mso-position-vertical-relative:page;z-index:-252149760" coordorigin="7882,3343" coordsize="274,274">
            <v:rect style="position:absolute;left:7887;top:3347;width:264;height:264" filled="true" fillcolor="#ffffff" stroked="false">
              <v:fill type="solid"/>
            </v:rect>
            <v:rect style="position:absolute;left:7887;top:3347;width:264;height:264" filled="false" stroked="true" strokeweight=".5pt" strokecolor="#231f20">
              <v:stroke dashstyle="solid"/>
            </v:rect>
            <w10:wrap type="none"/>
          </v:group>
        </w:pict>
      </w:r>
      <w:r>
        <w:rPr/>
        <w:pict>
          <v:group style="position:absolute;margin-left:54.108002pt;margin-top:167.140015pt;width:13.7pt;height:13.7pt;mso-position-horizontal-relative:page;mso-position-vertical-relative:page;z-index:-252148736" coordorigin="1082,3343" coordsize="274,274">
            <v:rect style="position:absolute;left:1087;top:3347;width:264;height:264" filled="true" fillcolor="#ffffff" stroked="false">
              <v:fill type="solid"/>
            </v:rect>
            <v:rect style="position:absolute;left:1087;top:3347;width:264;height:264" filled="false" stroked="true" strokeweight=".5pt" strokecolor="#231f20">
              <v:stroke dashstyle="solid"/>
            </v:rect>
            <w10:wrap type="none"/>
          </v:group>
        </w:pict>
      </w:r>
      <w:r>
        <w:rPr/>
        <w:pict>
          <v:group style="position:absolute;margin-left:54.108002pt;margin-top:285.132019pt;width:13.7pt;height:13.7pt;mso-position-horizontal-relative:page;mso-position-vertical-relative:page;z-index:-252147712" coordorigin="1082,5703" coordsize="274,274">
            <v:rect style="position:absolute;left:1087;top:5707;width:264;height:264" filled="true" fillcolor="#ffffff" stroked="false">
              <v:fill type="solid"/>
            </v:rect>
            <v:rect style="position:absolute;left:1087;top:5707;width:264;height:264" filled="false" stroked="true" strokeweight=".5pt" strokecolor="#231f20">
              <v:stroke dashstyle="solid"/>
            </v:rect>
            <w10:wrap type="none"/>
          </v:group>
        </w:pict>
      </w:r>
      <w:r>
        <w:rPr/>
        <w:pict>
          <v:group style="position:absolute;margin-left:225.888pt;margin-top:285.132019pt;width:13.7pt;height:13.7pt;mso-position-horizontal-relative:page;mso-position-vertical-relative:page;z-index:-252146688" coordorigin="4518,5703" coordsize="274,274">
            <v:rect style="position:absolute;left:4522;top:5707;width:264;height:264" filled="true" fillcolor="#ffffff" stroked="false">
              <v:fill type="solid"/>
            </v:rect>
            <v:rect style="position:absolute;left:4522;top:5707;width:264;height:264" filled="false" stroked="true" strokeweight=".5pt" strokecolor="#231f20">
              <v:stroke dashstyle="solid"/>
            </v:rect>
            <w10:wrap type="none"/>
          </v:group>
        </w:pict>
      </w:r>
      <w:r>
        <w:rPr/>
        <w:pict>
          <v:group style="position:absolute;margin-left:61.195pt;margin-top:386.116028pt;width:471.5pt;height:64.7pt;mso-position-horizontal-relative:page;mso-position-vertical-relative:page;z-index:-252145664" coordorigin="1224,7722" coordsize="9430,1294">
            <v:rect style="position:absolute;left:1228;top:7727;width:9420;height:1284" filled="true" fillcolor="#ffffff" stroked="false">
              <v:fill type="solid"/>
            </v:rect>
            <v:rect style="position:absolute;left:1228;top:7727;width:9420;height:1284" filled="false" stroked="true" strokeweight=".5pt" strokecolor="#231f20">
              <v:stroke dashstyle="solid"/>
            </v:rect>
            <w10:wrap type="none"/>
          </v:group>
        </w:pict>
      </w:r>
      <w:r>
        <w:rPr/>
        <w:pict>
          <v:group style="position:absolute;margin-left:394.123993pt;margin-top:285.132019pt;width:13.7pt;height:13.7pt;mso-position-horizontal-relative:page;mso-position-vertical-relative:page;z-index:-252144640" coordorigin="7882,5703" coordsize="274,274">
            <v:rect style="position:absolute;left:7887;top:5707;width:264;height:264" filled="true" fillcolor="#ffffff" stroked="false">
              <v:fill type="solid"/>
            </v:rect>
            <v:rect style="position:absolute;left:7887;top:5707;width:264;height:264" filled="false" stroked="true" strokeweight=".5pt" strokecolor="#231f20">
              <v:stroke dashstyle="solid"/>
            </v:rect>
            <w10:wrap type="none"/>
          </v:group>
        </w:pict>
      </w:r>
      <w:r>
        <w:rPr/>
        <w:pict>
          <v:group style="position:absolute;margin-left:394.123993pt;margin-top:211.077011pt;width:13.7pt;height:13.7pt;mso-position-horizontal-relative:page;mso-position-vertical-relative:page;z-index:-252143616" coordorigin="7882,4222" coordsize="274,274">
            <v:rect style="position:absolute;left:7887;top:4226;width:264;height:264" filled="true" fillcolor="#ffffff" stroked="false">
              <v:fill type="solid"/>
            </v:rect>
            <v:rect style="position:absolute;left:7887;top:4226;width:264;height:264" filled="false" stroked="true" strokeweight=".5pt" strokecolor="#231f20">
              <v:stroke dashstyle="solid"/>
            </v:rect>
            <w10:wrap type="none"/>
          </v:group>
        </w:pict>
      </w:r>
      <w:r>
        <w:rPr/>
        <w:pict>
          <v:group style="position:absolute;margin-left:54.108002pt;margin-top:211.077011pt;width:13.7pt;height:13.7pt;mso-position-horizontal-relative:page;mso-position-vertical-relative:page;z-index:-252142592" coordorigin="1082,4222" coordsize="274,274">
            <v:rect style="position:absolute;left:1087;top:4226;width:264;height:264" filled="true" fillcolor="#ffffff" stroked="false">
              <v:fill type="solid"/>
            </v:rect>
            <v:rect style="position:absolute;left:1087;top:4226;width:264;height:264" filled="false" stroked="true" strokeweight=".5pt" strokecolor="#231f20">
              <v:stroke dashstyle="solid"/>
            </v:rect>
            <w10:wrap type="none"/>
          </v:group>
        </w:pict>
      </w:r>
      <w:r>
        <w:rPr/>
        <w:pict>
          <v:group style="position:absolute;margin-left:225.888pt;margin-top:211.077011pt;width:13.7pt;height:13.7pt;mso-position-horizontal-relative:page;mso-position-vertical-relative:page;z-index:-252141568" coordorigin="4518,4222" coordsize="274,274">
            <v:rect style="position:absolute;left:4522;top:4226;width:264;height:264" filled="true" fillcolor="#ffffff" stroked="false">
              <v:fill type="solid"/>
            </v:rect>
            <v:rect style="position:absolute;left:4522;top:4226;width:264;height:264" filled="false" stroked="true" strokeweight=".5pt" strokecolor="#231f20">
              <v:stroke dashstyle="solid"/>
            </v:rect>
            <w10:wrap type="none"/>
          </v:group>
        </w:pict>
      </w:r>
    </w:p>
    <w:p>
      <w:pPr>
        <w:pStyle w:val="BodyText"/>
        <w:rPr>
          <w:b/>
          <w:sz w:val="20"/>
        </w:rPr>
      </w:pPr>
    </w:p>
    <w:p>
      <w:pPr>
        <w:pStyle w:val="BodyText"/>
        <w:rPr>
          <w:b/>
          <w:sz w:val="20"/>
        </w:rPr>
      </w:pPr>
    </w:p>
    <w:p>
      <w:pPr>
        <w:pStyle w:val="BodyText"/>
        <w:spacing w:before="3"/>
        <w:rPr>
          <w:b/>
          <w:sz w:val="15"/>
        </w:rPr>
      </w:pPr>
    </w:p>
    <w:p>
      <w:pPr>
        <w:spacing w:before="62"/>
        <w:ind w:left="10" w:right="0" w:firstLine="0"/>
        <w:jc w:val="center"/>
        <w:rPr>
          <w:b/>
          <w:sz w:val="20"/>
        </w:rPr>
      </w:pPr>
      <w:r>
        <w:rPr>
          <w:b/>
          <w:color w:val="939598"/>
          <w:sz w:val="20"/>
        </w:rPr>
        <w:t>2</w:t>
      </w:r>
    </w:p>
    <w:p>
      <w:pPr>
        <w:spacing w:after="0"/>
        <w:jc w:val="center"/>
        <w:rPr>
          <w:sz w:val="20"/>
        </w:rPr>
        <w:sectPr>
          <w:pgSz w:w="11910" w:h="16840"/>
          <w:pgMar w:top="1240" w:bottom="280" w:left="740" w:right="740"/>
        </w:sectPr>
      </w:pP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546"/>
        <w:gridCol w:w="7638"/>
      </w:tblGrid>
      <w:tr>
        <w:trPr>
          <w:trHeight w:val="322" w:hRule="atLeast"/>
        </w:trPr>
        <w:tc>
          <w:tcPr>
            <w:tcW w:w="10184" w:type="dxa"/>
            <w:gridSpan w:val="2"/>
            <w:tcBorders>
              <w:bottom w:val="double" w:sz="1" w:space="0" w:color="231F20"/>
            </w:tcBorders>
          </w:tcPr>
          <w:p>
            <w:pPr>
              <w:pStyle w:val="TableParagraph"/>
              <w:spacing w:before="36"/>
              <w:ind w:left="2328" w:right="2316"/>
              <w:jc w:val="center"/>
              <w:rPr>
                <w:b/>
                <w:sz w:val="22"/>
              </w:rPr>
            </w:pPr>
            <w:r>
              <w:rPr>
                <w:b/>
                <w:color w:val="231F20"/>
                <w:sz w:val="22"/>
              </w:rPr>
              <w:t>Section 5 – Measures for protection of personal data</w:t>
            </w:r>
          </w:p>
        </w:tc>
      </w:tr>
      <w:tr>
        <w:trPr>
          <w:trHeight w:val="1793" w:hRule="atLeast"/>
        </w:trPr>
        <w:tc>
          <w:tcPr>
            <w:tcW w:w="2546" w:type="dxa"/>
            <w:tcBorders>
              <w:top w:val="double" w:sz="1" w:space="0" w:color="231F20"/>
            </w:tcBorders>
          </w:tcPr>
          <w:p>
            <w:pPr>
              <w:pStyle w:val="TableParagraph"/>
              <w:spacing w:before="89"/>
              <w:ind w:left="170" w:right="505"/>
              <w:jc w:val="both"/>
              <w:rPr>
                <w:b/>
                <w:sz w:val="22"/>
              </w:rPr>
            </w:pPr>
            <w:r>
              <w:rPr>
                <w:b/>
                <w:color w:val="231F20"/>
                <w:sz w:val="22"/>
              </w:rPr>
              <w:t>RISKS TO PERSONAL </w:t>
            </w:r>
            <w:r>
              <w:rPr>
                <w:b/>
                <w:color w:val="231F20"/>
                <w:spacing w:val="-13"/>
                <w:sz w:val="22"/>
              </w:rPr>
              <w:t>DATA</w:t>
            </w:r>
          </w:p>
          <w:p>
            <w:pPr>
              <w:pStyle w:val="TableParagraph"/>
              <w:spacing w:before="7"/>
              <w:rPr>
                <w:b/>
                <w:sz w:val="22"/>
              </w:rPr>
            </w:pPr>
          </w:p>
          <w:p>
            <w:pPr>
              <w:pStyle w:val="TableParagraph"/>
              <w:spacing w:line="244" w:lineRule="auto" w:before="1"/>
              <w:ind w:left="170" w:right="566"/>
              <w:jc w:val="both"/>
              <w:rPr>
                <w:sz w:val="22"/>
              </w:rPr>
            </w:pPr>
            <w:r>
              <w:rPr>
                <w:color w:val="231F20"/>
                <w:sz w:val="22"/>
              </w:rPr>
              <w:t>(E.g. unauthorised access/disclosure, theft, etc.)</w:t>
            </w:r>
          </w:p>
        </w:tc>
        <w:tc>
          <w:tcPr>
            <w:tcW w:w="7638" w:type="dxa"/>
            <w:tcBorders>
              <w:top w:val="double" w:sz="1" w:space="0" w:color="231F20"/>
            </w:tcBorders>
          </w:tcPr>
          <w:p>
            <w:pPr>
              <w:pStyle w:val="TableParagraph"/>
              <w:rPr>
                <w:rFonts w:ascii="Times New Roman"/>
                <w:sz w:val="22"/>
              </w:rPr>
            </w:pPr>
          </w:p>
        </w:tc>
      </w:tr>
      <w:tr>
        <w:trPr>
          <w:trHeight w:val="3663" w:hRule="atLeast"/>
        </w:trPr>
        <w:tc>
          <w:tcPr>
            <w:tcW w:w="2546" w:type="dxa"/>
          </w:tcPr>
          <w:p>
            <w:pPr>
              <w:pStyle w:val="TableParagraph"/>
              <w:spacing w:before="111"/>
              <w:ind w:left="170" w:right="459"/>
              <w:rPr>
                <w:b/>
                <w:sz w:val="22"/>
              </w:rPr>
            </w:pPr>
            <w:r>
              <w:rPr>
                <w:b/>
                <w:color w:val="231F20"/>
                <w:sz w:val="22"/>
              </w:rPr>
              <w:t>SAFEGUARDS, SECURITY MEASURES AND MECHANISMS IMPLEMENTED TO PROTECT PERSONAL DATA</w:t>
            </w:r>
          </w:p>
          <w:p>
            <w:pPr>
              <w:pStyle w:val="TableParagraph"/>
              <w:spacing w:before="4"/>
              <w:rPr>
                <w:b/>
                <w:sz w:val="23"/>
              </w:rPr>
            </w:pPr>
          </w:p>
          <w:p>
            <w:pPr>
              <w:pStyle w:val="TableParagraph"/>
              <w:spacing w:line="244" w:lineRule="auto" w:before="1"/>
              <w:ind w:left="170" w:right="62"/>
              <w:rPr>
                <w:sz w:val="22"/>
              </w:rPr>
            </w:pPr>
            <w:r>
              <w:rPr>
                <w:color w:val="231F20"/>
                <w:sz w:val="22"/>
              </w:rPr>
              <w:t>(E.g. Access control, visitors’ logbook, privacy policy, information security policy, etc.)</w:t>
            </w:r>
          </w:p>
        </w:tc>
        <w:tc>
          <w:tcPr>
            <w:tcW w:w="7638" w:type="dxa"/>
          </w:tcPr>
          <w:p>
            <w:pPr>
              <w:pStyle w:val="TableParagraph"/>
              <w:rPr>
                <w:rFonts w:ascii="Times New Roman"/>
                <w:sz w:val="22"/>
              </w:rPr>
            </w:pPr>
          </w:p>
        </w:tc>
      </w:tr>
    </w:tbl>
    <w:p>
      <w:pPr>
        <w:pStyle w:val="BodyText"/>
        <w:spacing w:before="11"/>
        <w:rPr>
          <w:b/>
          <w:sz w:val="13"/>
        </w:rPr>
      </w:pPr>
      <w:r>
        <w:rPr/>
        <w:pict>
          <v:group style="position:absolute;margin-left:0pt;margin-top:.00002pt;width:595.3pt;height:841.9pt;mso-position-horizontal-relative:page;mso-position-vertical-relative:page;z-index:-252137472" coordorigin="0,0" coordsize="11906,16838">
            <v:shape style="position:absolute;left:0;top:0;width:11906;height:16838" type="#_x0000_t75" stroked="false">
              <v:imagedata r:id="rId23" o:title=""/>
            </v:shape>
            <v:shape style="position:absolute;left:0;top:0;width:4954;height:16838" type="#_x0000_t75" stroked="false">
              <v:imagedata r:id="rId24" o:title=""/>
            </v:shape>
            <w10:wrap type="none"/>
          </v:group>
        </w:pict>
      </w:r>
      <w:r>
        <w:rPr/>
        <w:drawing>
          <wp:anchor distT="0" distB="0" distL="0" distR="0" allowOverlap="1" layoutInCell="1" locked="0" behindDoc="1" simplePos="0" relativeHeight="251180032">
            <wp:simplePos x="0" y="0"/>
            <wp:positionH relativeFrom="page">
              <wp:posOffset>543179</wp:posOffset>
            </wp:positionH>
            <wp:positionV relativeFrom="page">
              <wp:posOffset>543179</wp:posOffset>
            </wp:positionV>
            <wp:extent cx="6421752" cy="223837"/>
            <wp:effectExtent l="0" t="0" r="0" b="0"/>
            <wp:wrapNone/>
            <wp:docPr id="5" name="image24.png"/>
            <wp:cNvGraphicFramePr>
              <a:graphicFrameLocks noChangeAspect="1"/>
            </wp:cNvGraphicFramePr>
            <a:graphic>
              <a:graphicData uri="http://schemas.openxmlformats.org/drawingml/2006/picture">
                <pic:pic>
                  <pic:nvPicPr>
                    <pic:cNvPr id="6" name="image24.png"/>
                    <pic:cNvPicPr/>
                  </pic:nvPicPr>
                  <pic:blipFill>
                    <a:blip r:embed="rId28" cstate="print"/>
                    <a:stretch>
                      <a:fillRect/>
                    </a:stretch>
                  </pic:blipFill>
                  <pic:spPr>
                    <a:xfrm>
                      <a:off x="0" y="0"/>
                      <a:ext cx="6421752" cy="223837"/>
                    </a:xfrm>
                    <a:prstGeom prst="rect">
                      <a:avLst/>
                    </a:prstGeom>
                  </pic:spPr>
                </pic:pic>
              </a:graphicData>
            </a:graphic>
          </wp:anchor>
        </w:drawing>
      </w:r>
      <w:r>
        <w:rPr/>
        <w:drawing>
          <wp:anchor distT="0" distB="0" distL="0" distR="0" allowOverlap="1" layoutInCell="1" locked="0" behindDoc="1" simplePos="0" relativeHeight="251181056">
            <wp:simplePos x="0" y="0"/>
            <wp:positionH relativeFrom="page">
              <wp:posOffset>543179</wp:posOffset>
            </wp:positionH>
            <wp:positionV relativeFrom="page">
              <wp:posOffset>4361117</wp:posOffset>
            </wp:positionV>
            <wp:extent cx="6421752" cy="223837"/>
            <wp:effectExtent l="0" t="0" r="0" b="0"/>
            <wp:wrapNone/>
            <wp:docPr id="7" name="image21.png"/>
            <wp:cNvGraphicFramePr>
              <a:graphicFrameLocks noChangeAspect="1"/>
            </wp:cNvGraphicFramePr>
            <a:graphic>
              <a:graphicData uri="http://schemas.openxmlformats.org/drawingml/2006/picture">
                <pic:pic>
                  <pic:nvPicPr>
                    <pic:cNvPr id="8" name="image21.png"/>
                    <pic:cNvPicPr/>
                  </pic:nvPicPr>
                  <pic:blipFill>
                    <a:blip r:embed="rId25" cstate="print"/>
                    <a:stretch>
                      <a:fillRect/>
                    </a:stretch>
                  </pic:blipFill>
                  <pic:spPr>
                    <a:xfrm>
                      <a:off x="0" y="0"/>
                      <a:ext cx="6421752" cy="223837"/>
                    </a:xfrm>
                    <a:prstGeom prst="rect">
                      <a:avLst/>
                    </a:prstGeom>
                  </pic:spPr>
                </pic:pic>
              </a:graphicData>
            </a:graphic>
          </wp:anchor>
        </w:drawing>
      </w:r>
      <w:r>
        <w:rPr/>
        <w:pict>
          <v:group style="position:absolute;margin-left:54.108002pt;margin-top:402.77002pt;width:13.7pt;height:13.7pt;mso-position-horizontal-relative:page;mso-position-vertical-relative:page;z-index:-252134400" coordorigin="1082,8055" coordsize="274,274">
            <v:rect style="position:absolute;left:1087;top:8060;width:264;height:264" filled="true" fillcolor="#ffffff" stroked="false">
              <v:fill type="solid"/>
            </v:rect>
            <v:rect style="position:absolute;left:1087;top:8060;width:264;height:264" filled="false" stroked="true" strokeweight=".5pt" strokecolor="#231f20">
              <v:stroke dashstyle="solid"/>
            </v:rect>
            <w10:wrap type="none"/>
          </v:group>
        </w:pict>
      </w:r>
      <w:r>
        <w:rPr/>
        <w:pict>
          <v:group style="position:absolute;margin-left:224.186996pt;margin-top:402.77002pt;width:13.7pt;height:13.7pt;mso-position-horizontal-relative:page;mso-position-vertical-relative:page;z-index:-252133376" coordorigin="4484,8055" coordsize="274,274">
            <v:rect style="position:absolute;left:4488;top:8060;width:264;height:264" filled="true" fillcolor="#ffffff" stroked="false">
              <v:fill type="solid"/>
            </v:rect>
            <v:rect style="position:absolute;left:4488;top:8060;width:264;height:264" filled="false" stroked="true" strokeweight=".5pt" strokecolor="#231f20">
              <v:stroke dashstyle="solid"/>
            </v:rect>
            <w10:wrap type="none"/>
          </v:group>
        </w:pict>
      </w:r>
      <w:r>
        <w:rPr/>
        <w:pict>
          <v:group style="position:absolute;margin-left:394.265991pt;margin-top:402.77002pt;width:13.7pt;height:13.7pt;mso-position-horizontal-relative:page;mso-position-vertical-relative:page;z-index:-252132352" coordorigin="7885,8055" coordsize="274,274">
            <v:rect style="position:absolute;left:7890;top:8060;width:264;height:264" filled="true" fillcolor="#ffffff" stroked="false">
              <v:fill type="solid"/>
            </v:rect>
            <v:rect style="position:absolute;left:7890;top:8060;width:264;height:264" filled="false" stroked="true" strokeweight=".5pt" strokecolor="#231f20">
              <v:stroke dashstyle="solid"/>
            </v:rect>
            <w10:wrap type="none"/>
          </v:group>
        </w:pict>
      </w: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395"/>
        <w:gridCol w:w="3395"/>
        <w:gridCol w:w="3395"/>
      </w:tblGrid>
      <w:tr>
        <w:trPr>
          <w:trHeight w:val="340" w:hRule="atLeast"/>
        </w:trPr>
        <w:tc>
          <w:tcPr>
            <w:tcW w:w="10185" w:type="dxa"/>
            <w:gridSpan w:val="3"/>
            <w:tcBorders>
              <w:bottom w:val="single" w:sz="12" w:space="0" w:color="231F20"/>
            </w:tcBorders>
          </w:tcPr>
          <w:p>
            <w:pPr>
              <w:pStyle w:val="TableParagraph"/>
              <w:spacing w:before="44"/>
              <w:ind w:left="3256" w:right="3247"/>
              <w:jc w:val="center"/>
              <w:rPr>
                <w:b/>
                <w:sz w:val="22"/>
              </w:rPr>
            </w:pPr>
            <w:r>
              <w:rPr>
                <w:b/>
                <w:color w:val="231F20"/>
                <w:sz w:val="22"/>
              </w:rPr>
              <w:t>Section 6: Contract with Controller</w:t>
            </w:r>
          </w:p>
        </w:tc>
      </w:tr>
      <w:tr>
        <w:trPr>
          <w:trHeight w:val="551" w:hRule="atLeast"/>
        </w:trPr>
        <w:tc>
          <w:tcPr>
            <w:tcW w:w="10185" w:type="dxa"/>
            <w:gridSpan w:val="3"/>
            <w:tcBorders>
              <w:top w:val="single" w:sz="12" w:space="0" w:color="231F20"/>
            </w:tcBorders>
          </w:tcPr>
          <w:p>
            <w:pPr>
              <w:pStyle w:val="TableParagraph"/>
              <w:spacing w:before="114"/>
              <w:ind w:left="170"/>
              <w:rPr>
                <w:b/>
                <w:sz w:val="22"/>
              </w:rPr>
            </w:pPr>
            <w:r>
              <w:rPr>
                <w:b/>
                <w:color w:val="231F20"/>
                <w:sz w:val="22"/>
              </w:rPr>
              <w:t>As per your contract with the controller, do you have the following:</w:t>
            </w:r>
          </w:p>
        </w:tc>
      </w:tr>
      <w:tr>
        <w:trPr>
          <w:trHeight w:val="1635" w:hRule="atLeast"/>
        </w:trPr>
        <w:tc>
          <w:tcPr>
            <w:tcW w:w="3395" w:type="dxa"/>
          </w:tcPr>
          <w:p>
            <w:pPr>
              <w:pStyle w:val="TableParagraph"/>
              <w:spacing w:line="244" w:lineRule="auto" w:before="163"/>
              <w:ind w:left="740" w:right="68"/>
              <w:jc w:val="both"/>
              <w:rPr>
                <w:sz w:val="22"/>
              </w:rPr>
            </w:pPr>
            <w:r>
              <w:rPr>
                <w:color w:val="231F20"/>
                <w:sz w:val="22"/>
              </w:rPr>
              <w:t>Sufficient guarantees in respect of security and organisational measures under section 31(1) of the DPA</w:t>
            </w:r>
          </w:p>
        </w:tc>
        <w:tc>
          <w:tcPr>
            <w:tcW w:w="3395" w:type="dxa"/>
          </w:tcPr>
          <w:p>
            <w:pPr>
              <w:pStyle w:val="TableParagraph"/>
              <w:spacing w:before="8"/>
              <w:rPr>
                <w:b/>
                <w:sz w:val="15"/>
              </w:rPr>
            </w:pPr>
          </w:p>
          <w:p>
            <w:pPr>
              <w:pStyle w:val="TableParagraph"/>
              <w:spacing w:line="242" w:lineRule="auto"/>
              <w:ind w:left="739" w:right="68"/>
              <w:jc w:val="both"/>
              <w:rPr>
                <w:sz w:val="18"/>
              </w:rPr>
            </w:pPr>
            <w:r>
              <w:rPr>
                <w:color w:val="231F20"/>
                <w:sz w:val="22"/>
              </w:rPr>
              <w:t>Processing carried </w:t>
            </w:r>
            <w:r>
              <w:rPr>
                <w:color w:val="231F20"/>
                <w:spacing w:val="-6"/>
                <w:sz w:val="22"/>
              </w:rPr>
              <w:t>out </w:t>
            </w:r>
            <w:r>
              <w:rPr>
                <w:color w:val="231F20"/>
                <w:sz w:val="22"/>
              </w:rPr>
              <w:t>only on the controller’s instructions under section 31(4)(b)(i) of the </w:t>
            </w:r>
            <w:r>
              <w:rPr>
                <w:color w:val="231F20"/>
                <w:spacing w:val="-6"/>
                <w:sz w:val="22"/>
              </w:rPr>
              <w:t>DPA </w:t>
            </w:r>
            <w:r>
              <w:rPr>
                <w:color w:val="231F20"/>
                <w:sz w:val="18"/>
              </w:rPr>
              <w:t>(refer to</w:t>
            </w:r>
            <w:r>
              <w:rPr>
                <w:color w:val="231F20"/>
                <w:spacing w:val="-10"/>
                <w:sz w:val="18"/>
              </w:rPr>
              <w:t> </w:t>
            </w:r>
            <w:r>
              <w:rPr>
                <w:color w:val="231F20"/>
                <w:sz w:val="18"/>
              </w:rPr>
              <w:t>point</w:t>
            </w:r>
            <w:r>
              <w:rPr>
                <w:color w:val="231F20"/>
                <w:spacing w:val="-9"/>
                <w:sz w:val="18"/>
              </w:rPr>
              <w:t> </w:t>
            </w:r>
            <w:r>
              <w:rPr>
                <w:color w:val="231F20"/>
                <w:sz w:val="18"/>
              </w:rPr>
              <w:t>13</w:t>
            </w:r>
            <w:r>
              <w:rPr>
                <w:color w:val="231F20"/>
                <w:spacing w:val="-10"/>
                <w:sz w:val="18"/>
              </w:rPr>
              <w:t> </w:t>
            </w:r>
            <w:r>
              <w:rPr>
                <w:color w:val="231F20"/>
                <w:sz w:val="18"/>
              </w:rPr>
              <w:t>under</w:t>
            </w:r>
            <w:r>
              <w:rPr>
                <w:color w:val="231F20"/>
                <w:spacing w:val="-9"/>
                <w:sz w:val="18"/>
              </w:rPr>
              <w:t> </w:t>
            </w:r>
            <w:r>
              <w:rPr>
                <w:color w:val="231F20"/>
                <w:sz w:val="18"/>
              </w:rPr>
              <w:t>NOTES</w:t>
            </w:r>
            <w:r>
              <w:rPr>
                <w:color w:val="231F20"/>
                <w:spacing w:val="-10"/>
                <w:sz w:val="18"/>
              </w:rPr>
              <w:t> </w:t>
            </w:r>
            <w:r>
              <w:rPr>
                <w:color w:val="231F20"/>
                <w:sz w:val="18"/>
              </w:rPr>
              <w:t>below)</w:t>
            </w:r>
          </w:p>
        </w:tc>
        <w:tc>
          <w:tcPr>
            <w:tcW w:w="3395" w:type="dxa"/>
          </w:tcPr>
          <w:p>
            <w:pPr>
              <w:pStyle w:val="TableParagraph"/>
              <w:spacing w:line="244" w:lineRule="auto" w:before="163"/>
              <w:ind w:left="739" w:right="68"/>
              <w:jc w:val="both"/>
              <w:rPr>
                <w:sz w:val="22"/>
              </w:rPr>
            </w:pPr>
            <w:r>
              <w:rPr>
                <w:color w:val="231F20"/>
                <w:sz w:val="22"/>
              </w:rPr>
              <w:t>Processor being bound by the obligations devolving on the controller under section 31(4)(b)(ii) of the DPA</w:t>
            </w:r>
          </w:p>
        </w:tc>
      </w:tr>
    </w:tbl>
    <w:p>
      <w:pPr>
        <w:pStyle w:val="BodyText"/>
        <w:spacing w:before="7"/>
        <w:rPr>
          <w:b/>
        </w:rPr>
      </w:pPr>
      <w:r>
        <w:rPr/>
        <w:pict>
          <v:group style="position:absolute;margin-left:42.519699pt;margin-top:13.6555pt;width:509.75pt;height:71pt;mso-position-horizontal-relative:page;mso-position-vertical-relative:paragraph;z-index:-251633664;mso-wrap-distance-left:0;mso-wrap-distance-right:0" coordorigin="850,273" coordsize="10195,1420">
            <v:line style="position:absolute" from="850,638" to="11045,638" stroked="true" strokeweight=".5pt" strokecolor="#231f20">
              <v:stroke dashstyle="solid"/>
            </v:line>
            <v:line style="position:absolute" from="855,1683" to="855,643" stroked="true" strokeweight=".5pt" strokecolor="#231f20">
              <v:stroke dashstyle="solid"/>
            </v:line>
            <v:line style="position:absolute" from="11040,1683" to="11040,643" stroked="true" strokeweight=".5pt" strokecolor="#231f20">
              <v:stroke dashstyle="solid"/>
            </v:line>
            <v:line style="position:absolute" from="850,1688" to="11045,1688" stroked="true" strokeweight=".5pt" strokecolor="#231f20">
              <v:stroke dashstyle="solid"/>
            </v:line>
            <v:shape style="position:absolute;left:855;top:278;width:10185;height:355" type="#_x0000_t75" stroked="false">
              <v:imagedata r:id="rId25" o:title=""/>
            </v:shape>
            <v:line style="position:absolute" from="850,278" to="11045,278" stroked="true" strokeweight=".5pt" strokecolor="#231f20">
              <v:stroke dashstyle="solid"/>
            </v:line>
            <v:line style="position:absolute" from="855,628" to="855,283" stroked="true" strokeweight=".5pt" strokecolor="#231f20">
              <v:stroke dashstyle="solid"/>
            </v:line>
            <v:line style="position:absolute" from="11040,628" to="11040,283" stroked="true" strokeweight=".5pt" strokecolor="#231f20">
              <v:stroke dashstyle="solid"/>
            </v:line>
            <v:line style="position:absolute" from="850,633" to="11045,633" stroked="true" strokeweight=".5pt" strokecolor="#231f20">
              <v:stroke dashstyle="solid"/>
            </v:line>
            <v:rect style="position:absolute;left:4200;top:860;width:1700;height:675" filled="false" stroked="true" strokeweight=".5pt" strokecolor="#231f20">
              <v:stroke dashstyle="solid"/>
            </v:rect>
            <v:shape style="position:absolute;left:860;top:642;width:10175;height:1040" type="#_x0000_t202" filled="false" stroked="false">
              <v:textbox inset="0,0,0,0">
                <w:txbxContent>
                  <w:p>
                    <w:pPr>
                      <w:spacing w:line="240" w:lineRule="auto" w:before="9"/>
                      <w:rPr>
                        <w:b/>
                        <w:sz w:val="32"/>
                      </w:rPr>
                    </w:pPr>
                  </w:p>
                  <w:p>
                    <w:pPr>
                      <w:spacing w:before="0"/>
                      <w:ind w:left="165" w:right="0" w:firstLine="0"/>
                      <w:jc w:val="left"/>
                      <w:rPr>
                        <w:b/>
                        <w:sz w:val="22"/>
                      </w:rPr>
                    </w:pPr>
                    <w:r>
                      <w:rPr>
                        <w:b/>
                        <w:color w:val="231F20"/>
                        <w:sz w:val="22"/>
                      </w:rPr>
                      <w:t>Total Number of Employees:</w:t>
                    </w:r>
                  </w:p>
                </w:txbxContent>
              </v:textbox>
              <w10:wrap type="none"/>
            </v:shape>
            <v:shape style="position:absolute;left:860;top:283;width:10175;height:345" type="#_x0000_t202" filled="false" stroked="false">
              <v:textbox inset="0,0,0,0">
                <w:txbxContent>
                  <w:p>
                    <w:pPr>
                      <w:spacing w:before="44"/>
                      <w:ind w:left="1119" w:right="0" w:firstLine="0"/>
                      <w:jc w:val="left"/>
                      <w:rPr>
                        <w:sz w:val="22"/>
                      </w:rPr>
                    </w:pPr>
                    <w:r>
                      <w:rPr>
                        <w:b/>
                        <w:color w:val="231F20"/>
                        <w:sz w:val="22"/>
                      </w:rPr>
                      <w:t>Section 7: Number of Employees </w:t>
                    </w:r>
                    <w:r>
                      <w:rPr>
                        <w:color w:val="231F20"/>
                        <w:sz w:val="22"/>
                      </w:rPr>
                      <w:t>(refer to point 1 for fees under NOTES below)</w:t>
                    </w:r>
                  </w:p>
                </w:txbxContent>
              </v:textbox>
              <w10:wrap type="none"/>
            </v:shape>
            <w10:wrap type="topAndBottom"/>
          </v:group>
        </w:pict>
      </w:r>
    </w:p>
    <w:p>
      <w:pPr>
        <w:pStyle w:val="BodyText"/>
        <w:rPr>
          <w:b/>
          <w:sz w:val="20"/>
        </w:rPr>
      </w:pPr>
    </w:p>
    <w:p>
      <w:pPr>
        <w:pStyle w:val="BodyText"/>
        <w:spacing w:before="1"/>
        <w:rPr>
          <w:b/>
        </w:rPr>
      </w:pPr>
    </w:p>
    <w:p>
      <w:pPr>
        <w:spacing w:before="0"/>
        <w:ind w:left="110" w:right="924" w:firstLine="0"/>
        <w:jc w:val="left"/>
        <w:rPr>
          <w:b/>
          <w:sz w:val="24"/>
        </w:rPr>
      </w:pPr>
      <w:r>
        <w:rPr>
          <w:b/>
          <w:color w:val="231F20"/>
          <w:sz w:val="24"/>
        </w:rPr>
        <w:t>I certify that the above information is correct and complete and hereby apply to be registered as controller under the Data Protection Act.</w:t>
      </w:r>
    </w:p>
    <w:p>
      <w:pPr>
        <w:pStyle w:val="BodyText"/>
        <w:rPr>
          <w:b/>
          <w:sz w:val="24"/>
        </w:rPr>
      </w:pPr>
    </w:p>
    <w:p>
      <w:pPr>
        <w:pStyle w:val="BodyText"/>
        <w:rPr>
          <w:b/>
          <w:sz w:val="24"/>
        </w:rPr>
      </w:pPr>
    </w:p>
    <w:p>
      <w:pPr>
        <w:pStyle w:val="BodyText"/>
        <w:rPr>
          <w:b/>
          <w:sz w:val="24"/>
        </w:rPr>
      </w:pPr>
    </w:p>
    <w:p>
      <w:pPr>
        <w:pStyle w:val="BodyText"/>
        <w:rPr>
          <w:b/>
          <w:sz w:val="25"/>
        </w:rPr>
      </w:pPr>
    </w:p>
    <w:p>
      <w:pPr>
        <w:pStyle w:val="Heading1"/>
        <w:tabs>
          <w:tab w:pos="6737" w:val="left" w:leader="none"/>
        </w:tabs>
      </w:pPr>
      <w:r>
        <w:rPr>
          <w:b/>
          <w:color w:val="231F20"/>
        </w:rPr>
        <w:t>Signature: </w:t>
      </w:r>
      <w:r>
        <w:rPr>
          <w:color w:val="231F20"/>
        </w:rPr>
        <w:t>..........................................................</w:t>
        <w:tab/>
      </w:r>
      <w:r>
        <w:rPr>
          <w:b/>
          <w:color w:val="231F20"/>
        </w:rPr>
        <w:t>Date</w:t>
      </w:r>
      <w:r>
        <w:rPr>
          <w:color w:val="231F20"/>
        </w:rPr>
        <w:t>:</w:t>
      </w:r>
      <w:r>
        <w:rPr>
          <w:color w:val="231F20"/>
          <w:spacing w:val="-1"/>
        </w:rPr>
        <w:t> </w:t>
      </w:r>
      <w:r>
        <w:rPr>
          <w:color w:val="231F20"/>
        </w:rPr>
        <w:t>...........................................</w:t>
      </w:r>
    </w:p>
    <w:p>
      <w:pPr>
        <w:pStyle w:val="BodyText"/>
        <w:rPr>
          <w:sz w:val="24"/>
        </w:rPr>
      </w:pPr>
    </w:p>
    <w:p>
      <w:pPr>
        <w:pStyle w:val="BodyText"/>
        <w:rPr>
          <w:sz w:val="24"/>
        </w:rPr>
      </w:pPr>
    </w:p>
    <w:p>
      <w:pPr>
        <w:pStyle w:val="BodyText"/>
        <w:spacing w:before="8"/>
        <w:rPr>
          <w:sz w:val="25"/>
        </w:rPr>
      </w:pPr>
    </w:p>
    <w:p>
      <w:pPr>
        <w:spacing w:before="0"/>
        <w:ind w:left="110" w:right="0" w:firstLine="0"/>
        <w:jc w:val="left"/>
        <w:rPr>
          <w:sz w:val="24"/>
        </w:rPr>
      </w:pPr>
      <w:r>
        <w:rPr>
          <w:b/>
          <w:color w:val="231F20"/>
          <w:sz w:val="24"/>
        </w:rPr>
        <w:t>Name: </w:t>
      </w:r>
      <w:r>
        <w:rPr>
          <w:color w:val="231F20"/>
          <w:sz w:val="24"/>
        </w:rPr>
        <w:t>..........................................................</w:t>
      </w:r>
    </w:p>
    <w:p>
      <w:pPr>
        <w:pStyle w:val="BodyText"/>
        <w:spacing w:before="1"/>
        <w:rPr>
          <w:sz w:val="26"/>
        </w:rPr>
      </w:pPr>
    </w:p>
    <w:p>
      <w:pPr>
        <w:spacing w:before="0"/>
        <w:ind w:left="110" w:right="0" w:firstLine="0"/>
        <w:jc w:val="left"/>
        <w:rPr>
          <w:sz w:val="20"/>
        </w:rPr>
      </w:pPr>
      <w:r>
        <w:rPr>
          <w:color w:val="231F20"/>
          <w:sz w:val="20"/>
        </w:rPr>
        <w:t>(*Applicant / Person authorised to sign on behalf of Applicant) (*Delete whichever is not applicable)</w:t>
      </w:r>
    </w:p>
    <w:p>
      <w:pPr>
        <w:pStyle w:val="BodyText"/>
        <w:rPr>
          <w:sz w:val="20"/>
        </w:rPr>
      </w:pPr>
    </w:p>
    <w:p>
      <w:pPr>
        <w:pStyle w:val="BodyText"/>
        <w:spacing w:before="9"/>
        <w:rPr>
          <w:sz w:val="25"/>
        </w:rPr>
      </w:pPr>
    </w:p>
    <w:p>
      <w:pPr>
        <w:spacing w:before="62"/>
        <w:ind w:left="10" w:right="0" w:firstLine="0"/>
        <w:jc w:val="center"/>
        <w:rPr>
          <w:b/>
          <w:sz w:val="20"/>
        </w:rPr>
      </w:pPr>
      <w:r>
        <w:rPr>
          <w:b/>
          <w:color w:val="939598"/>
          <w:sz w:val="20"/>
        </w:rPr>
        <w:t>3</w:t>
      </w:r>
    </w:p>
    <w:p>
      <w:pPr>
        <w:spacing w:after="0"/>
        <w:jc w:val="center"/>
        <w:rPr>
          <w:sz w:val="20"/>
        </w:rPr>
        <w:sectPr>
          <w:pgSz w:w="11910" w:h="16840"/>
          <w:pgMar w:top="840" w:bottom="280" w:left="740" w:right="740"/>
        </w:sectPr>
      </w:pPr>
    </w:p>
    <w:p>
      <w:pPr>
        <w:spacing w:before="34"/>
        <w:ind w:left="110" w:right="0" w:firstLine="0"/>
        <w:jc w:val="left"/>
        <w:rPr>
          <w:b/>
          <w:sz w:val="20"/>
        </w:rPr>
      </w:pPr>
      <w:r>
        <w:rPr/>
        <w:pict>
          <v:group style="position:absolute;margin-left:0pt;margin-top:.00002pt;width:595.3pt;height:841.9pt;mso-position-horizontal-relative:page;mso-position-vertical-relative:page;z-index:-252131328" coordorigin="0,0" coordsize="11906,16838">
            <v:shape style="position:absolute;left:0;top:0;width:11906;height:16838" type="#_x0000_t75" stroked="false">
              <v:imagedata r:id="rId23" o:title=""/>
            </v:shape>
            <v:shape style="position:absolute;left:0;top:0;width:4954;height:16838" type="#_x0000_t75" stroked="false">
              <v:imagedata r:id="rId24" o:title=""/>
            </v:shape>
            <w10:wrap type="none"/>
          </v:group>
        </w:pict>
      </w:r>
      <w:r>
        <w:rPr>
          <w:b/>
          <w:color w:val="231F20"/>
          <w:sz w:val="20"/>
        </w:rPr>
        <w:t>NOTES:</w:t>
      </w:r>
    </w:p>
    <w:p>
      <w:pPr>
        <w:pStyle w:val="ListParagraph"/>
        <w:numPr>
          <w:ilvl w:val="0"/>
          <w:numId w:val="1"/>
        </w:numPr>
        <w:tabs>
          <w:tab w:pos="530" w:val="left" w:leader="none"/>
          <w:tab w:pos="531" w:val="left" w:leader="none"/>
        </w:tabs>
        <w:spacing w:line="244" w:lineRule="auto" w:before="60" w:after="0"/>
        <w:ind w:left="530" w:right="108" w:hanging="420"/>
        <w:jc w:val="left"/>
        <w:rPr>
          <w:color w:val="231F20"/>
          <w:sz w:val="20"/>
        </w:rPr>
      </w:pPr>
      <w:r>
        <w:rPr>
          <w:color w:val="231F20"/>
          <w:sz w:val="20"/>
        </w:rPr>
        <w:t>For</w:t>
      </w:r>
      <w:r>
        <w:rPr>
          <w:color w:val="231F20"/>
          <w:spacing w:val="-3"/>
          <w:sz w:val="20"/>
        </w:rPr>
        <w:t> </w:t>
      </w:r>
      <w:r>
        <w:rPr>
          <w:color w:val="231F20"/>
          <w:sz w:val="20"/>
        </w:rPr>
        <w:t>registration</w:t>
      </w:r>
      <w:r>
        <w:rPr>
          <w:color w:val="231F20"/>
          <w:spacing w:val="-3"/>
          <w:sz w:val="20"/>
        </w:rPr>
        <w:t> </w:t>
      </w:r>
      <w:r>
        <w:rPr>
          <w:color w:val="231F20"/>
          <w:sz w:val="20"/>
        </w:rPr>
        <w:t>and</w:t>
      </w:r>
      <w:r>
        <w:rPr>
          <w:color w:val="231F20"/>
          <w:spacing w:val="-2"/>
          <w:sz w:val="20"/>
        </w:rPr>
        <w:t> </w:t>
      </w:r>
      <w:r>
        <w:rPr>
          <w:color w:val="231F20"/>
          <w:sz w:val="20"/>
        </w:rPr>
        <w:t>renewal</w:t>
      </w:r>
      <w:r>
        <w:rPr>
          <w:color w:val="231F20"/>
          <w:spacing w:val="-3"/>
          <w:sz w:val="20"/>
        </w:rPr>
        <w:t> </w:t>
      </w:r>
      <w:r>
        <w:rPr>
          <w:color w:val="231F20"/>
          <w:sz w:val="20"/>
        </w:rPr>
        <w:t>of</w:t>
      </w:r>
      <w:r>
        <w:rPr>
          <w:color w:val="231F20"/>
          <w:spacing w:val="-2"/>
          <w:sz w:val="20"/>
        </w:rPr>
        <w:t> </w:t>
      </w:r>
      <w:r>
        <w:rPr>
          <w:color w:val="231F20"/>
          <w:sz w:val="20"/>
        </w:rPr>
        <w:t>registration</w:t>
      </w:r>
      <w:r>
        <w:rPr>
          <w:color w:val="231F20"/>
          <w:spacing w:val="-3"/>
          <w:sz w:val="20"/>
        </w:rPr>
        <w:t> </w:t>
      </w:r>
      <w:r>
        <w:rPr>
          <w:color w:val="231F20"/>
          <w:sz w:val="20"/>
        </w:rPr>
        <w:t>certificate,</w:t>
      </w:r>
      <w:r>
        <w:rPr>
          <w:color w:val="231F20"/>
          <w:spacing w:val="-2"/>
          <w:sz w:val="20"/>
        </w:rPr>
        <w:t> </w:t>
      </w:r>
      <w:r>
        <w:rPr>
          <w:color w:val="231F20"/>
          <w:sz w:val="20"/>
        </w:rPr>
        <w:t>the</w:t>
      </w:r>
      <w:r>
        <w:rPr>
          <w:color w:val="231F20"/>
          <w:spacing w:val="-3"/>
          <w:sz w:val="20"/>
        </w:rPr>
        <w:t> </w:t>
      </w:r>
      <w:r>
        <w:rPr>
          <w:color w:val="231F20"/>
          <w:sz w:val="20"/>
        </w:rPr>
        <w:t>fees</w:t>
      </w:r>
      <w:r>
        <w:rPr>
          <w:color w:val="231F20"/>
          <w:spacing w:val="-2"/>
          <w:sz w:val="20"/>
        </w:rPr>
        <w:t> </w:t>
      </w:r>
      <w:r>
        <w:rPr>
          <w:color w:val="231F20"/>
          <w:sz w:val="20"/>
        </w:rPr>
        <w:t>payable</w:t>
      </w:r>
      <w:r>
        <w:rPr>
          <w:color w:val="231F20"/>
          <w:spacing w:val="-3"/>
          <w:sz w:val="20"/>
        </w:rPr>
        <w:t> </w:t>
      </w:r>
      <w:r>
        <w:rPr>
          <w:color w:val="231F20"/>
          <w:sz w:val="20"/>
        </w:rPr>
        <w:t>are</w:t>
      </w:r>
      <w:r>
        <w:rPr>
          <w:color w:val="231F20"/>
          <w:spacing w:val="-3"/>
          <w:sz w:val="20"/>
        </w:rPr>
        <w:t> </w:t>
      </w:r>
      <w:r>
        <w:rPr>
          <w:color w:val="231F20"/>
          <w:sz w:val="20"/>
        </w:rPr>
        <w:t>related</w:t>
      </w:r>
      <w:r>
        <w:rPr>
          <w:color w:val="231F20"/>
          <w:spacing w:val="-2"/>
          <w:sz w:val="20"/>
        </w:rPr>
        <w:t> </w:t>
      </w:r>
      <w:r>
        <w:rPr>
          <w:color w:val="231F20"/>
          <w:sz w:val="20"/>
        </w:rPr>
        <w:t>to</w:t>
      </w:r>
      <w:r>
        <w:rPr>
          <w:color w:val="231F20"/>
          <w:spacing w:val="-3"/>
          <w:sz w:val="20"/>
        </w:rPr>
        <w:t> </w:t>
      </w:r>
      <w:r>
        <w:rPr>
          <w:color w:val="231F20"/>
          <w:sz w:val="20"/>
        </w:rPr>
        <w:t>the</w:t>
      </w:r>
      <w:r>
        <w:rPr>
          <w:color w:val="231F20"/>
          <w:spacing w:val="-2"/>
          <w:sz w:val="20"/>
        </w:rPr>
        <w:t> </w:t>
      </w:r>
      <w:r>
        <w:rPr>
          <w:color w:val="231F20"/>
          <w:sz w:val="20"/>
        </w:rPr>
        <w:t>number</w:t>
      </w:r>
      <w:r>
        <w:rPr>
          <w:color w:val="231F20"/>
          <w:spacing w:val="-3"/>
          <w:sz w:val="20"/>
        </w:rPr>
        <w:t> </w:t>
      </w:r>
      <w:r>
        <w:rPr>
          <w:color w:val="231F20"/>
          <w:sz w:val="20"/>
        </w:rPr>
        <w:t>of</w:t>
      </w:r>
      <w:r>
        <w:rPr>
          <w:color w:val="231F20"/>
          <w:spacing w:val="-2"/>
          <w:sz w:val="20"/>
        </w:rPr>
        <w:t> </w:t>
      </w:r>
      <w:r>
        <w:rPr>
          <w:color w:val="231F20"/>
          <w:sz w:val="20"/>
        </w:rPr>
        <w:t>employees as</w:t>
      </w:r>
      <w:r>
        <w:rPr>
          <w:color w:val="231F20"/>
          <w:spacing w:val="-1"/>
          <w:sz w:val="20"/>
        </w:rPr>
        <w:t> </w:t>
      </w:r>
      <w:r>
        <w:rPr>
          <w:color w:val="231F20"/>
          <w:sz w:val="20"/>
        </w:rPr>
        <w:t>follows:</w:t>
      </w:r>
    </w:p>
    <w:p>
      <w:pPr>
        <w:pStyle w:val="BodyText"/>
        <w:rPr>
          <w:sz w:val="29"/>
        </w:rPr>
      </w:pPr>
    </w:p>
    <w:tbl>
      <w:tblPr>
        <w:tblW w:w="0" w:type="auto"/>
        <w:jc w:val="left"/>
        <w:tblInd w:w="5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056"/>
        <w:gridCol w:w="1888"/>
        <w:gridCol w:w="1773"/>
      </w:tblGrid>
      <w:tr>
        <w:trPr>
          <w:trHeight w:val="360" w:hRule="atLeast"/>
        </w:trPr>
        <w:tc>
          <w:tcPr>
            <w:tcW w:w="6056" w:type="dxa"/>
            <w:shd w:val="clear" w:color="auto" w:fill="D1D3D4"/>
          </w:tcPr>
          <w:p>
            <w:pPr>
              <w:pStyle w:val="TableParagraph"/>
              <w:rPr>
                <w:rFonts w:ascii="Times New Roman"/>
                <w:sz w:val="18"/>
              </w:rPr>
            </w:pPr>
          </w:p>
        </w:tc>
        <w:tc>
          <w:tcPr>
            <w:tcW w:w="1888" w:type="dxa"/>
            <w:shd w:val="clear" w:color="auto" w:fill="D1D3D4"/>
          </w:tcPr>
          <w:p>
            <w:pPr>
              <w:pStyle w:val="TableParagraph"/>
              <w:spacing w:before="33"/>
              <w:ind w:left="80"/>
              <w:rPr>
                <w:b/>
                <w:sz w:val="20"/>
              </w:rPr>
            </w:pPr>
            <w:r>
              <w:rPr>
                <w:b/>
                <w:color w:val="231F20"/>
                <w:sz w:val="20"/>
              </w:rPr>
              <w:t>Registration Fees</w:t>
            </w:r>
          </w:p>
        </w:tc>
        <w:tc>
          <w:tcPr>
            <w:tcW w:w="1773" w:type="dxa"/>
            <w:shd w:val="clear" w:color="auto" w:fill="D1D3D4"/>
          </w:tcPr>
          <w:p>
            <w:pPr>
              <w:pStyle w:val="TableParagraph"/>
              <w:spacing w:before="33"/>
              <w:ind w:left="80"/>
              <w:rPr>
                <w:b/>
                <w:sz w:val="20"/>
              </w:rPr>
            </w:pPr>
            <w:r>
              <w:rPr>
                <w:b/>
                <w:color w:val="231F20"/>
                <w:sz w:val="20"/>
              </w:rPr>
              <w:t>Renewal Fees</w:t>
            </w:r>
          </w:p>
        </w:tc>
      </w:tr>
      <w:tr>
        <w:trPr>
          <w:trHeight w:val="360" w:hRule="atLeast"/>
        </w:trPr>
        <w:tc>
          <w:tcPr>
            <w:tcW w:w="6056" w:type="dxa"/>
          </w:tcPr>
          <w:p>
            <w:pPr>
              <w:pStyle w:val="TableParagraph"/>
              <w:spacing w:before="35"/>
              <w:ind w:left="80"/>
              <w:rPr>
                <w:sz w:val="20"/>
              </w:rPr>
            </w:pPr>
            <w:r>
              <w:rPr>
                <w:color w:val="231F20"/>
                <w:sz w:val="20"/>
              </w:rPr>
              <w:t>For applicants between 0 to 5 employees</w:t>
            </w:r>
          </w:p>
        </w:tc>
        <w:tc>
          <w:tcPr>
            <w:tcW w:w="1888" w:type="dxa"/>
          </w:tcPr>
          <w:p>
            <w:pPr>
              <w:pStyle w:val="TableParagraph"/>
              <w:spacing w:before="35"/>
              <w:ind w:left="80"/>
              <w:rPr>
                <w:sz w:val="20"/>
              </w:rPr>
            </w:pPr>
            <w:r>
              <w:rPr>
                <w:color w:val="231F20"/>
                <w:sz w:val="20"/>
              </w:rPr>
              <w:t>Rs</w:t>
            </w:r>
            <w:r>
              <w:rPr>
                <w:color w:val="231F20"/>
                <w:spacing w:val="54"/>
                <w:sz w:val="20"/>
              </w:rPr>
              <w:t> </w:t>
            </w:r>
            <w:r>
              <w:rPr>
                <w:color w:val="231F20"/>
                <w:sz w:val="20"/>
              </w:rPr>
              <w:t>1000</w:t>
            </w:r>
          </w:p>
        </w:tc>
        <w:tc>
          <w:tcPr>
            <w:tcW w:w="1773" w:type="dxa"/>
          </w:tcPr>
          <w:p>
            <w:pPr>
              <w:pStyle w:val="TableParagraph"/>
              <w:spacing w:before="35"/>
              <w:ind w:left="80"/>
              <w:rPr>
                <w:sz w:val="20"/>
              </w:rPr>
            </w:pPr>
            <w:r>
              <w:rPr>
                <w:color w:val="231F20"/>
                <w:sz w:val="20"/>
              </w:rPr>
              <w:t>Rs</w:t>
            </w:r>
            <w:r>
              <w:rPr>
                <w:color w:val="231F20"/>
                <w:spacing w:val="54"/>
                <w:sz w:val="20"/>
              </w:rPr>
              <w:t> </w:t>
            </w:r>
            <w:r>
              <w:rPr>
                <w:color w:val="231F20"/>
                <w:sz w:val="20"/>
              </w:rPr>
              <w:t>1000</w:t>
            </w:r>
          </w:p>
        </w:tc>
      </w:tr>
      <w:tr>
        <w:trPr>
          <w:trHeight w:val="360" w:hRule="atLeast"/>
        </w:trPr>
        <w:tc>
          <w:tcPr>
            <w:tcW w:w="6056" w:type="dxa"/>
          </w:tcPr>
          <w:p>
            <w:pPr>
              <w:pStyle w:val="TableParagraph"/>
              <w:spacing w:before="35"/>
              <w:ind w:left="80"/>
              <w:rPr>
                <w:sz w:val="20"/>
              </w:rPr>
            </w:pPr>
            <w:r>
              <w:rPr>
                <w:color w:val="231F20"/>
                <w:sz w:val="20"/>
              </w:rPr>
              <w:t>For applicants between 6 to 25 employees</w:t>
            </w:r>
          </w:p>
        </w:tc>
        <w:tc>
          <w:tcPr>
            <w:tcW w:w="1888" w:type="dxa"/>
          </w:tcPr>
          <w:p>
            <w:pPr>
              <w:pStyle w:val="TableParagraph"/>
              <w:spacing w:before="35"/>
              <w:ind w:left="80"/>
              <w:rPr>
                <w:sz w:val="20"/>
              </w:rPr>
            </w:pPr>
            <w:r>
              <w:rPr>
                <w:color w:val="231F20"/>
                <w:sz w:val="20"/>
              </w:rPr>
              <w:t>Rs</w:t>
            </w:r>
            <w:r>
              <w:rPr>
                <w:color w:val="231F20"/>
                <w:spacing w:val="54"/>
                <w:sz w:val="20"/>
              </w:rPr>
              <w:t> </w:t>
            </w:r>
            <w:r>
              <w:rPr>
                <w:color w:val="231F20"/>
                <w:sz w:val="20"/>
              </w:rPr>
              <w:t>1500</w:t>
            </w:r>
          </w:p>
        </w:tc>
        <w:tc>
          <w:tcPr>
            <w:tcW w:w="1773" w:type="dxa"/>
          </w:tcPr>
          <w:p>
            <w:pPr>
              <w:pStyle w:val="TableParagraph"/>
              <w:spacing w:before="35"/>
              <w:ind w:left="80"/>
              <w:rPr>
                <w:sz w:val="20"/>
              </w:rPr>
            </w:pPr>
            <w:r>
              <w:rPr>
                <w:color w:val="231F20"/>
                <w:sz w:val="20"/>
              </w:rPr>
              <w:t>Rs</w:t>
            </w:r>
            <w:r>
              <w:rPr>
                <w:color w:val="231F20"/>
                <w:spacing w:val="54"/>
                <w:sz w:val="20"/>
              </w:rPr>
              <w:t> </w:t>
            </w:r>
            <w:r>
              <w:rPr>
                <w:color w:val="231F20"/>
                <w:sz w:val="20"/>
              </w:rPr>
              <w:t>1500</w:t>
            </w:r>
          </w:p>
        </w:tc>
      </w:tr>
      <w:tr>
        <w:trPr>
          <w:trHeight w:val="360" w:hRule="atLeast"/>
        </w:trPr>
        <w:tc>
          <w:tcPr>
            <w:tcW w:w="6056" w:type="dxa"/>
          </w:tcPr>
          <w:p>
            <w:pPr>
              <w:pStyle w:val="TableParagraph"/>
              <w:spacing w:before="35"/>
              <w:ind w:left="80"/>
              <w:rPr>
                <w:sz w:val="20"/>
              </w:rPr>
            </w:pPr>
            <w:r>
              <w:rPr>
                <w:color w:val="231F20"/>
                <w:sz w:val="20"/>
              </w:rPr>
              <w:t>For applicants with more than 25 employees</w:t>
            </w:r>
          </w:p>
        </w:tc>
        <w:tc>
          <w:tcPr>
            <w:tcW w:w="1888" w:type="dxa"/>
          </w:tcPr>
          <w:p>
            <w:pPr>
              <w:pStyle w:val="TableParagraph"/>
              <w:spacing w:before="35"/>
              <w:ind w:left="80"/>
              <w:rPr>
                <w:sz w:val="20"/>
              </w:rPr>
            </w:pPr>
            <w:r>
              <w:rPr>
                <w:color w:val="231F20"/>
                <w:sz w:val="20"/>
              </w:rPr>
              <w:t>Rs</w:t>
            </w:r>
            <w:r>
              <w:rPr>
                <w:color w:val="231F20"/>
                <w:spacing w:val="54"/>
                <w:sz w:val="20"/>
              </w:rPr>
              <w:t> </w:t>
            </w:r>
            <w:r>
              <w:rPr>
                <w:color w:val="231F20"/>
                <w:sz w:val="20"/>
              </w:rPr>
              <w:t>2500</w:t>
            </w:r>
          </w:p>
        </w:tc>
        <w:tc>
          <w:tcPr>
            <w:tcW w:w="1773" w:type="dxa"/>
          </w:tcPr>
          <w:p>
            <w:pPr>
              <w:pStyle w:val="TableParagraph"/>
              <w:spacing w:before="35"/>
              <w:ind w:left="80"/>
              <w:rPr>
                <w:sz w:val="20"/>
              </w:rPr>
            </w:pPr>
            <w:r>
              <w:rPr>
                <w:color w:val="231F20"/>
                <w:sz w:val="20"/>
              </w:rPr>
              <w:t>Rs</w:t>
            </w:r>
            <w:r>
              <w:rPr>
                <w:color w:val="231F20"/>
                <w:spacing w:val="54"/>
                <w:sz w:val="20"/>
              </w:rPr>
              <w:t> </w:t>
            </w:r>
            <w:r>
              <w:rPr>
                <w:color w:val="231F20"/>
                <w:sz w:val="20"/>
              </w:rPr>
              <w:t>2500</w:t>
            </w:r>
          </w:p>
        </w:tc>
      </w:tr>
    </w:tbl>
    <w:p>
      <w:pPr>
        <w:pStyle w:val="BodyText"/>
        <w:rPr>
          <w:sz w:val="20"/>
        </w:rPr>
      </w:pPr>
    </w:p>
    <w:p>
      <w:pPr>
        <w:pStyle w:val="ListParagraph"/>
        <w:numPr>
          <w:ilvl w:val="0"/>
          <w:numId w:val="1"/>
        </w:numPr>
        <w:tabs>
          <w:tab w:pos="530" w:val="left" w:leader="none"/>
          <w:tab w:pos="531" w:val="left" w:leader="none"/>
        </w:tabs>
        <w:spacing w:line="240" w:lineRule="auto" w:before="145" w:after="0"/>
        <w:ind w:left="530" w:right="0" w:hanging="421"/>
        <w:jc w:val="left"/>
        <w:rPr>
          <w:color w:val="231F20"/>
          <w:sz w:val="19"/>
        </w:rPr>
      </w:pPr>
      <w:r>
        <w:rPr>
          <w:color w:val="231F20"/>
          <w:sz w:val="19"/>
        </w:rPr>
        <w:t>Please read section 44 of the Act on “Exceptions and Restrictions” before filling the</w:t>
      </w:r>
      <w:r>
        <w:rPr>
          <w:color w:val="231F20"/>
          <w:spacing w:val="-22"/>
          <w:sz w:val="19"/>
        </w:rPr>
        <w:t> </w:t>
      </w:r>
      <w:r>
        <w:rPr>
          <w:color w:val="231F20"/>
          <w:sz w:val="19"/>
        </w:rPr>
        <w:t>form.</w:t>
      </w:r>
    </w:p>
    <w:p>
      <w:pPr>
        <w:pStyle w:val="ListParagraph"/>
        <w:numPr>
          <w:ilvl w:val="0"/>
          <w:numId w:val="1"/>
        </w:numPr>
        <w:tabs>
          <w:tab w:pos="530" w:val="left" w:leader="none"/>
          <w:tab w:pos="531" w:val="left" w:leader="none"/>
        </w:tabs>
        <w:spacing w:line="244" w:lineRule="auto" w:before="62" w:after="0"/>
        <w:ind w:left="530" w:right="224" w:hanging="420"/>
        <w:jc w:val="left"/>
        <w:rPr>
          <w:color w:val="231F20"/>
          <w:sz w:val="19"/>
        </w:rPr>
      </w:pPr>
      <w:r>
        <w:rPr>
          <w:color w:val="231F20"/>
          <w:sz w:val="19"/>
        </w:rPr>
        <w:t>Use this form if you are a processor who is required to be registered under the Data Protection Act 2017 </w:t>
      </w:r>
      <w:r>
        <w:rPr>
          <w:color w:val="231F20"/>
          <w:spacing w:val="-3"/>
          <w:sz w:val="19"/>
        </w:rPr>
        <w:t>(DPA). </w:t>
      </w:r>
      <w:r>
        <w:rPr>
          <w:color w:val="231F20"/>
          <w:sz w:val="19"/>
        </w:rPr>
        <w:t>A “processor”</w:t>
      </w:r>
      <w:r>
        <w:rPr>
          <w:color w:val="231F20"/>
          <w:spacing w:val="-4"/>
          <w:sz w:val="19"/>
        </w:rPr>
        <w:t> </w:t>
      </w:r>
      <w:r>
        <w:rPr>
          <w:color w:val="231F20"/>
          <w:sz w:val="19"/>
        </w:rPr>
        <w:t>means</w:t>
      </w:r>
      <w:r>
        <w:rPr>
          <w:color w:val="231F20"/>
          <w:spacing w:val="-3"/>
          <w:sz w:val="19"/>
        </w:rPr>
        <w:t> </w:t>
      </w:r>
      <w:r>
        <w:rPr>
          <w:color w:val="231F20"/>
          <w:sz w:val="19"/>
        </w:rPr>
        <w:t>a</w:t>
      </w:r>
      <w:r>
        <w:rPr>
          <w:color w:val="231F20"/>
          <w:spacing w:val="-3"/>
          <w:sz w:val="19"/>
        </w:rPr>
        <w:t> </w:t>
      </w:r>
      <w:r>
        <w:rPr>
          <w:color w:val="231F20"/>
          <w:sz w:val="19"/>
        </w:rPr>
        <w:t>person</w:t>
      </w:r>
      <w:r>
        <w:rPr>
          <w:color w:val="231F20"/>
          <w:spacing w:val="-4"/>
          <w:sz w:val="19"/>
        </w:rPr>
        <w:t> </w:t>
      </w:r>
      <w:r>
        <w:rPr>
          <w:color w:val="231F20"/>
          <w:sz w:val="19"/>
        </w:rPr>
        <w:t>who,</w:t>
      </w:r>
      <w:r>
        <w:rPr>
          <w:color w:val="231F20"/>
          <w:spacing w:val="-4"/>
          <w:sz w:val="19"/>
        </w:rPr>
        <w:t> </w:t>
      </w:r>
      <w:r>
        <w:rPr>
          <w:color w:val="231F20"/>
          <w:sz w:val="19"/>
        </w:rPr>
        <w:t>or</w:t>
      </w:r>
      <w:r>
        <w:rPr>
          <w:color w:val="231F20"/>
          <w:spacing w:val="-4"/>
          <w:sz w:val="19"/>
        </w:rPr>
        <w:t> </w:t>
      </w:r>
      <w:r>
        <w:rPr>
          <w:color w:val="231F20"/>
          <w:sz w:val="19"/>
        </w:rPr>
        <w:t>public</w:t>
      </w:r>
      <w:r>
        <w:rPr>
          <w:color w:val="231F20"/>
          <w:spacing w:val="-4"/>
          <w:sz w:val="19"/>
        </w:rPr>
        <w:t> </w:t>
      </w:r>
      <w:r>
        <w:rPr>
          <w:color w:val="231F20"/>
          <w:sz w:val="19"/>
        </w:rPr>
        <w:t>body</w:t>
      </w:r>
      <w:r>
        <w:rPr>
          <w:color w:val="231F20"/>
          <w:spacing w:val="-4"/>
          <w:sz w:val="19"/>
        </w:rPr>
        <w:t> </w:t>
      </w:r>
      <w:r>
        <w:rPr>
          <w:color w:val="231F20"/>
          <w:sz w:val="19"/>
        </w:rPr>
        <w:t>which,</w:t>
      </w:r>
      <w:r>
        <w:rPr>
          <w:color w:val="231F20"/>
          <w:spacing w:val="-4"/>
          <w:sz w:val="19"/>
        </w:rPr>
        <w:t> </w:t>
      </w:r>
      <w:r>
        <w:rPr>
          <w:color w:val="231F20"/>
          <w:sz w:val="19"/>
        </w:rPr>
        <w:t>processes</w:t>
      </w:r>
      <w:r>
        <w:rPr>
          <w:color w:val="231F20"/>
          <w:spacing w:val="-4"/>
          <w:sz w:val="19"/>
        </w:rPr>
        <w:t> </w:t>
      </w:r>
      <w:r>
        <w:rPr>
          <w:color w:val="231F20"/>
          <w:sz w:val="19"/>
        </w:rPr>
        <w:t>personal</w:t>
      </w:r>
      <w:r>
        <w:rPr>
          <w:color w:val="231F20"/>
          <w:spacing w:val="-4"/>
          <w:sz w:val="19"/>
        </w:rPr>
        <w:t> </w:t>
      </w:r>
      <w:r>
        <w:rPr>
          <w:color w:val="231F20"/>
          <w:sz w:val="19"/>
        </w:rPr>
        <w:t>data</w:t>
      </w:r>
      <w:r>
        <w:rPr>
          <w:color w:val="231F20"/>
          <w:spacing w:val="-4"/>
          <w:sz w:val="19"/>
        </w:rPr>
        <w:t> </w:t>
      </w:r>
      <w:r>
        <w:rPr>
          <w:color w:val="231F20"/>
          <w:sz w:val="19"/>
        </w:rPr>
        <w:t>on</w:t>
      </w:r>
      <w:r>
        <w:rPr>
          <w:color w:val="231F20"/>
          <w:spacing w:val="-4"/>
          <w:sz w:val="19"/>
        </w:rPr>
        <w:t> </w:t>
      </w:r>
      <w:r>
        <w:rPr>
          <w:color w:val="231F20"/>
          <w:sz w:val="19"/>
        </w:rPr>
        <w:t>behalf</w:t>
      </w:r>
      <w:r>
        <w:rPr>
          <w:color w:val="231F20"/>
          <w:spacing w:val="-4"/>
          <w:sz w:val="19"/>
        </w:rPr>
        <w:t> </w:t>
      </w:r>
      <w:r>
        <w:rPr>
          <w:color w:val="231F20"/>
          <w:sz w:val="19"/>
        </w:rPr>
        <w:t>of</w:t>
      </w:r>
      <w:r>
        <w:rPr>
          <w:color w:val="231F20"/>
          <w:spacing w:val="-4"/>
          <w:sz w:val="19"/>
        </w:rPr>
        <w:t> </w:t>
      </w:r>
      <w:r>
        <w:rPr>
          <w:color w:val="231F20"/>
          <w:sz w:val="19"/>
        </w:rPr>
        <w:t>a</w:t>
      </w:r>
      <w:r>
        <w:rPr>
          <w:color w:val="231F20"/>
          <w:spacing w:val="-4"/>
          <w:sz w:val="19"/>
        </w:rPr>
        <w:t> </w:t>
      </w:r>
      <w:r>
        <w:rPr>
          <w:color w:val="231F20"/>
          <w:sz w:val="19"/>
        </w:rPr>
        <w:t>controller.</w:t>
      </w:r>
      <w:r>
        <w:rPr>
          <w:color w:val="231F20"/>
          <w:spacing w:val="-7"/>
          <w:sz w:val="19"/>
        </w:rPr>
        <w:t> </w:t>
      </w:r>
      <w:r>
        <w:rPr>
          <w:color w:val="231F20"/>
          <w:sz w:val="19"/>
        </w:rPr>
        <w:t>The</w:t>
      </w:r>
      <w:r>
        <w:rPr>
          <w:color w:val="231F20"/>
          <w:spacing w:val="-3"/>
          <w:sz w:val="19"/>
        </w:rPr>
        <w:t> </w:t>
      </w:r>
      <w:r>
        <w:rPr>
          <w:color w:val="231F20"/>
          <w:sz w:val="19"/>
        </w:rPr>
        <w:t>term “Processing” is defined under section 2 of the</w:t>
      </w:r>
      <w:r>
        <w:rPr>
          <w:color w:val="231F20"/>
          <w:spacing w:val="-6"/>
          <w:sz w:val="19"/>
        </w:rPr>
        <w:t> </w:t>
      </w:r>
      <w:r>
        <w:rPr>
          <w:color w:val="231F20"/>
          <w:spacing w:val="-4"/>
          <w:sz w:val="19"/>
        </w:rPr>
        <w:t>DPA.</w:t>
      </w:r>
    </w:p>
    <w:p>
      <w:pPr>
        <w:pStyle w:val="ListParagraph"/>
        <w:numPr>
          <w:ilvl w:val="0"/>
          <w:numId w:val="1"/>
        </w:numPr>
        <w:tabs>
          <w:tab w:pos="530" w:val="left" w:leader="none"/>
          <w:tab w:pos="531" w:val="left" w:leader="none"/>
        </w:tabs>
        <w:spacing w:line="244" w:lineRule="auto" w:before="57" w:after="0"/>
        <w:ind w:left="530" w:right="205" w:hanging="420"/>
        <w:jc w:val="left"/>
        <w:rPr>
          <w:color w:val="231F20"/>
          <w:sz w:val="19"/>
        </w:rPr>
      </w:pPr>
      <w:r>
        <w:rPr>
          <w:color w:val="231F20"/>
          <w:sz w:val="19"/>
        </w:rPr>
        <w:t>If</w:t>
      </w:r>
      <w:r>
        <w:rPr>
          <w:color w:val="231F20"/>
          <w:spacing w:val="-3"/>
          <w:sz w:val="19"/>
        </w:rPr>
        <w:t> </w:t>
      </w:r>
      <w:r>
        <w:rPr>
          <w:color w:val="231F20"/>
          <w:sz w:val="19"/>
        </w:rPr>
        <w:t>authorisation</w:t>
      </w:r>
      <w:r>
        <w:rPr>
          <w:color w:val="231F20"/>
          <w:spacing w:val="-3"/>
          <w:sz w:val="19"/>
        </w:rPr>
        <w:t> </w:t>
      </w:r>
      <w:r>
        <w:rPr>
          <w:color w:val="231F20"/>
          <w:sz w:val="19"/>
        </w:rPr>
        <w:t>for</w:t>
      </w:r>
      <w:r>
        <w:rPr>
          <w:color w:val="231F20"/>
          <w:spacing w:val="-3"/>
          <w:sz w:val="19"/>
        </w:rPr>
        <w:t> </w:t>
      </w:r>
      <w:r>
        <w:rPr>
          <w:color w:val="231F20"/>
          <w:sz w:val="19"/>
        </w:rPr>
        <w:t>transfer</w:t>
      </w:r>
      <w:r>
        <w:rPr>
          <w:color w:val="231F20"/>
          <w:spacing w:val="-2"/>
          <w:sz w:val="19"/>
        </w:rPr>
        <w:t> </w:t>
      </w:r>
      <w:r>
        <w:rPr>
          <w:color w:val="231F20"/>
          <w:sz w:val="19"/>
        </w:rPr>
        <w:t>of</w:t>
      </w:r>
      <w:r>
        <w:rPr>
          <w:color w:val="231F20"/>
          <w:spacing w:val="-3"/>
          <w:sz w:val="19"/>
        </w:rPr>
        <w:t> </w:t>
      </w:r>
      <w:r>
        <w:rPr>
          <w:color w:val="231F20"/>
          <w:sz w:val="19"/>
        </w:rPr>
        <w:t>personal</w:t>
      </w:r>
      <w:r>
        <w:rPr>
          <w:color w:val="231F20"/>
          <w:spacing w:val="-4"/>
          <w:sz w:val="19"/>
        </w:rPr>
        <w:t> </w:t>
      </w:r>
      <w:r>
        <w:rPr>
          <w:color w:val="231F20"/>
          <w:sz w:val="19"/>
        </w:rPr>
        <w:t>data</w:t>
      </w:r>
      <w:r>
        <w:rPr>
          <w:color w:val="231F20"/>
          <w:spacing w:val="-3"/>
          <w:sz w:val="19"/>
        </w:rPr>
        <w:t> </w:t>
      </w:r>
      <w:r>
        <w:rPr>
          <w:color w:val="231F20"/>
          <w:sz w:val="19"/>
        </w:rPr>
        <w:t>outside</w:t>
      </w:r>
      <w:r>
        <w:rPr>
          <w:color w:val="231F20"/>
          <w:spacing w:val="-3"/>
          <w:sz w:val="19"/>
        </w:rPr>
        <w:t> </w:t>
      </w:r>
      <w:r>
        <w:rPr>
          <w:color w:val="231F20"/>
          <w:sz w:val="19"/>
        </w:rPr>
        <w:t>Mauritius</w:t>
      </w:r>
      <w:r>
        <w:rPr>
          <w:color w:val="231F20"/>
          <w:spacing w:val="-3"/>
          <w:sz w:val="19"/>
        </w:rPr>
        <w:t> </w:t>
      </w:r>
      <w:r>
        <w:rPr>
          <w:color w:val="231F20"/>
          <w:sz w:val="19"/>
        </w:rPr>
        <w:t>is</w:t>
      </w:r>
      <w:r>
        <w:rPr>
          <w:color w:val="231F20"/>
          <w:spacing w:val="-3"/>
          <w:sz w:val="19"/>
        </w:rPr>
        <w:t> </w:t>
      </w:r>
      <w:r>
        <w:rPr>
          <w:color w:val="231F20"/>
          <w:sz w:val="19"/>
        </w:rPr>
        <w:t>required,</w:t>
      </w:r>
      <w:r>
        <w:rPr>
          <w:color w:val="231F20"/>
          <w:spacing w:val="-2"/>
          <w:sz w:val="19"/>
        </w:rPr>
        <w:t> </w:t>
      </w:r>
      <w:r>
        <w:rPr>
          <w:color w:val="231F20"/>
          <w:sz w:val="19"/>
        </w:rPr>
        <w:t>please</w:t>
      </w:r>
      <w:r>
        <w:rPr>
          <w:color w:val="231F20"/>
          <w:spacing w:val="-4"/>
          <w:sz w:val="19"/>
        </w:rPr>
        <w:t> </w:t>
      </w:r>
      <w:r>
        <w:rPr>
          <w:color w:val="231F20"/>
          <w:sz w:val="19"/>
        </w:rPr>
        <w:t>fill</w:t>
      </w:r>
      <w:r>
        <w:rPr>
          <w:color w:val="231F20"/>
          <w:spacing w:val="-2"/>
          <w:sz w:val="19"/>
        </w:rPr>
        <w:t> </w:t>
      </w:r>
      <w:r>
        <w:rPr>
          <w:color w:val="231F20"/>
          <w:sz w:val="19"/>
        </w:rPr>
        <w:t>in</w:t>
      </w:r>
      <w:r>
        <w:rPr>
          <w:color w:val="231F20"/>
          <w:spacing w:val="-4"/>
          <w:sz w:val="19"/>
        </w:rPr>
        <w:t> </w:t>
      </w:r>
      <w:r>
        <w:rPr>
          <w:color w:val="231F20"/>
          <w:sz w:val="19"/>
        </w:rPr>
        <w:t>and</w:t>
      </w:r>
      <w:r>
        <w:rPr>
          <w:color w:val="231F20"/>
          <w:spacing w:val="-3"/>
          <w:sz w:val="19"/>
        </w:rPr>
        <w:t> </w:t>
      </w:r>
      <w:r>
        <w:rPr>
          <w:color w:val="231F20"/>
          <w:sz w:val="19"/>
        </w:rPr>
        <w:t>submit</w:t>
      </w:r>
      <w:r>
        <w:rPr>
          <w:color w:val="231F20"/>
          <w:spacing w:val="-2"/>
          <w:sz w:val="19"/>
        </w:rPr>
        <w:t> </w:t>
      </w:r>
      <w:r>
        <w:rPr>
          <w:color w:val="231F20"/>
          <w:sz w:val="19"/>
        </w:rPr>
        <w:t>the</w:t>
      </w:r>
      <w:r>
        <w:rPr>
          <w:color w:val="231F20"/>
          <w:spacing w:val="-3"/>
          <w:sz w:val="19"/>
        </w:rPr>
        <w:t> </w:t>
      </w:r>
      <w:r>
        <w:rPr>
          <w:color w:val="231F20"/>
          <w:sz w:val="19"/>
        </w:rPr>
        <w:t>form</w:t>
      </w:r>
      <w:r>
        <w:rPr>
          <w:color w:val="231F20"/>
          <w:spacing w:val="-2"/>
          <w:sz w:val="19"/>
        </w:rPr>
        <w:t> </w:t>
      </w:r>
      <w:r>
        <w:rPr>
          <w:color w:val="231F20"/>
          <w:sz w:val="19"/>
        </w:rPr>
        <w:t>‘Transfer of Personal Data’ which is available on our</w:t>
      </w:r>
      <w:r>
        <w:rPr>
          <w:color w:val="231F20"/>
          <w:spacing w:val="-16"/>
          <w:sz w:val="19"/>
        </w:rPr>
        <w:t> </w:t>
      </w:r>
      <w:r>
        <w:rPr>
          <w:color w:val="231F20"/>
          <w:sz w:val="19"/>
        </w:rPr>
        <w:t>website.</w:t>
      </w:r>
    </w:p>
    <w:p>
      <w:pPr>
        <w:pStyle w:val="ListParagraph"/>
        <w:numPr>
          <w:ilvl w:val="0"/>
          <w:numId w:val="1"/>
        </w:numPr>
        <w:tabs>
          <w:tab w:pos="530" w:val="left" w:leader="none"/>
          <w:tab w:pos="531" w:val="left" w:leader="none"/>
        </w:tabs>
        <w:spacing w:line="240" w:lineRule="auto" w:before="57" w:after="0"/>
        <w:ind w:left="530" w:right="0" w:hanging="421"/>
        <w:jc w:val="left"/>
        <w:rPr>
          <w:color w:val="231F20"/>
          <w:sz w:val="19"/>
        </w:rPr>
      </w:pPr>
      <w:r>
        <w:rPr>
          <w:color w:val="231F20"/>
          <w:sz w:val="19"/>
        </w:rPr>
        <w:t>Failure to register and renew registration is an offence under the</w:t>
      </w:r>
      <w:r>
        <w:rPr>
          <w:color w:val="231F20"/>
          <w:spacing w:val="-6"/>
          <w:sz w:val="19"/>
        </w:rPr>
        <w:t> </w:t>
      </w:r>
      <w:r>
        <w:rPr>
          <w:color w:val="231F20"/>
          <w:spacing w:val="-4"/>
          <w:sz w:val="19"/>
        </w:rPr>
        <w:t>DPA.</w:t>
      </w:r>
    </w:p>
    <w:p>
      <w:pPr>
        <w:pStyle w:val="ListParagraph"/>
        <w:numPr>
          <w:ilvl w:val="0"/>
          <w:numId w:val="1"/>
        </w:numPr>
        <w:tabs>
          <w:tab w:pos="530" w:val="left" w:leader="none"/>
          <w:tab w:pos="531" w:val="left" w:leader="none"/>
        </w:tabs>
        <w:spacing w:line="244" w:lineRule="auto" w:before="62" w:after="0"/>
        <w:ind w:left="530" w:right="339" w:hanging="420"/>
        <w:jc w:val="left"/>
        <w:rPr>
          <w:color w:val="231F20"/>
          <w:sz w:val="19"/>
        </w:rPr>
      </w:pPr>
      <w:r>
        <w:rPr>
          <w:color w:val="231F20"/>
          <w:sz w:val="19"/>
        </w:rPr>
        <w:t>It is also an offence to knowingly (a) keep personal data not specified in your application, (b) keep or use personal data for any purpose, or disclose personal data to any person or </w:t>
      </w:r>
      <w:r>
        <w:rPr>
          <w:color w:val="231F20"/>
          <w:spacing w:val="-4"/>
          <w:sz w:val="19"/>
        </w:rPr>
        <w:t>body, </w:t>
      </w:r>
      <w:r>
        <w:rPr>
          <w:color w:val="231F20"/>
          <w:sz w:val="19"/>
        </w:rPr>
        <w:t>not described in your application or (c) transfer personal data to a country or territory not described in your</w:t>
      </w:r>
      <w:r>
        <w:rPr>
          <w:color w:val="231F20"/>
          <w:spacing w:val="-13"/>
          <w:sz w:val="19"/>
        </w:rPr>
        <w:t> </w:t>
      </w:r>
      <w:r>
        <w:rPr>
          <w:color w:val="231F20"/>
          <w:sz w:val="19"/>
        </w:rPr>
        <w:t>application.</w:t>
      </w:r>
    </w:p>
    <w:p>
      <w:pPr>
        <w:pStyle w:val="ListParagraph"/>
        <w:numPr>
          <w:ilvl w:val="0"/>
          <w:numId w:val="1"/>
        </w:numPr>
        <w:tabs>
          <w:tab w:pos="530" w:val="left" w:leader="none"/>
          <w:tab w:pos="531" w:val="left" w:leader="none"/>
        </w:tabs>
        <w:spacing w:line="244" w:lineRule="auto" w:before="57" w:after="0"/>
        <w:ind w:left="530" w:right="160" w:hanging="420"/>
        <w:jc w:val="left"/>
        <w:rPr>
          <w:color w:val="231F20"/>
          <w:sz w:val="19"/>
        </w:rPr>
      </w:pPr>
      <w:r>
        <w:rPr>
          <w:color w:val="231F20"/>
          <w:sz w:val="19"/>
        </w:rPr>
        <w:t>Under section 16(2) of the </w:t>
      </w:r>
      <w:r>
        <w:rPr>
          <w:color w:val="231F20"/>
          <w:spacing w:val="-4"/>
          <w:sz w:val="19"/>
        </w:rPr>
        <w:t>DPA, </w:t>
      </w:r>
      <w:r>
        <w:rPr>
          <w:color w:val="231F20"/>
          <w:sz w:val="19"/>
        </w:rPr>
        <w:t>where the Commissioner grants an application for registration as a controller or processor,</w:t>
      </w:r>
      <w:r>
        <w:rPr>
          <w:color w:val="231F20"/>
          <w:spacing w:val="-3"/>
          <w:sz w:val="19"/>
        </w:rPr>
        <w:t> </w:t>
      </w:r>
      <w:r>
        <w:rPr>
          <w:color w:val="231F20"/>
          <w:sz w:val="19"/>
        </w:rPr>
        <w:t>a</w:t>
      </w:r>
      <w:r>
        <w:rPr>
          <w:color w:val="231F20"/>
          <w:spacing w:val="-4"/>
          <w:sz w:val="19"/>
        </w:rPr>
        <w:t> </w:t>
      </w:r>
      <w:r>
        <w:rPr>
          <w:color w:val="231F20"/>
          <w:sz w:val="19"/>
        </w:rPr>
        <w:t>registration</w:t>
      </w:r>
      <w:r>
        <w:rPr>
          <w:color w:val="231F20"/>
          <w:spacing w:val="-3"/>
          <w:sz w:val="19"/>
        </w:rPr>
        <w:t> </w:t>
      </w:r>
      <w:r>
        <w:rPr>
          <w:color w:val="231F20"/>
          <w:sz w:val="19"/>
        </w:rPr>
        <w:t>certificate</w:t>
      </w:r>
      <w:r>
        <w:rPr>
          <w:color w:val="231F20"/>
          <w:spacing w:val="-3"/>
          <w:sz w:val="19"/>
        </w:rPr>
        <w:t> </w:t>
      </w:r>
      <w:r>
        <w:rPr>
          <w:color w:val="231F20"/>
          <w:sz w:val="19"/>
        </w:rPr>
        <w:t>will</w:t>
      </w:r>
      <w:r>
        <w:rPr>
          <w:color w:val="231F20"/>
          <w:spacing w:val="-4"/>
          <w:sz w:val="19"/>
        </w:rPr>
        <w:t> </w:t>
      </w:r>
      <w:r>
        <w:rPr>
          <w:color w:val="231F20"/>
          <w:sz w:val="19"/>
        </w:rPr>
        <w:t>be</w:t>
      </w:r>
      <w:r>
        <w:rPr>
          <w:color w:val="231F20"/>
          <w:spacing w:val="-4"/>
          <w:sz w:val="19"/>
        </w:rPr>
        <w:t> </w:t>
      </w:r>
      <w:r>
        <w:rPr>
          <w:color w:val="231F20"/>
          <w:sz w:val="19"/>
        </w:rPr>
        <w:t>issued</w:t>
      </w:r>
      <w:r>
        <w:rPr>
          <w:color w:val="231F20"/>
          <w:spacing w:val="-4"/>
          <w:sz w:val="19"/>
        </w:rPr>
        <w:t> </w:t>
      </w:r>
      <w:r>
        <w:rPr>
          <w:color w:val="231F20"/>
          <w:sz w:val="19"/>
        </w:rPr>
        <w:t>on</w:t>
      </w:r>
      <w:r>
        <w:rPr>
          <w:color w:val="231F20"/>
          <w:spacing w:val="-4"/>
          <w:sz w:val="19"/>
        </w:rPr>
        <w:t> </w:t>
      </w:r>
      <w:r>
        <w:rPr>
          <w:color w:val="231F20"/>
          <w:sz w:val="19"/>
        </w:rPr>
        <w:t>payment</w:t>
      </w:r>
      <w:r>
        <w:rPr>
          <w:color w:val="231F20"/>
          <w:spacing w:val="-4"/>
          <w:sz w:val="19"/>
        </w:rPr>
        <w:t> </w:t>
      </w:r>
      <w:r>
        <w:rPr>
          <w:color w:val="231F20"/>
          <w:sz w:val="19"/>
        </w:rPr>
        <w:t>of</w:t>
      </w:r>
      <w:r>
        <w:rPr>
          <w:color w:val="231F20"/>
          <w:spacing w:val="-4"/>
          <w:sz w:val="19"/>
        </w:rPr>
        <w:t> </w:t>
      </w:r>
      <w:r>
        <w:rPr>
          <w:color w:val="231F20"/>
          <w:sz w:val="19"/>
        </w:rPr>
        <w:t>fees</w:t>
      </w:r>
      <w:r>
        <w:rPr>
          <w:color w:val="231F20"/>
          <w:spacing w:val="-3"/>
          <w:sz w:val="19"/>
        </w:rPr>
        <w:t> </w:t>
      </w:r>
      <w:r>
        <w:rPr>
          <w:color w:val="231F20"/>
          <w:sz w:val="19"/>
        </w:rPr>
        <w:t>as</w:t>
      </w:r>
      <w:r>
        <w:rPr>
          <w:color w:val="231F20"/>
          <w:spacing w:val="-4"/>
          <w:sz w:val="19"/>
        </w:rPr>
        <w:t> </w:t>
      </w:r>
      <w:r>
        <w:rPr>
          <w:color w:val="231F20"/>
          <w:sz w:val="19"/>
        </w:rPr>
        <w:t>described</w:t>
      </w:r>
      <w:r>
        <w:rPr>
          <w:color w:val="231F20"/>
          <w:spacing w:val="-4"/>
          <w:sz w:val="19"/>
        </w:rPr>
        <w:t> </w:t>
      </w:r>
      <w:r>
        <w:rPr>
          <w:color w:val="231F20"/>
          <w:sz w:val="19"/>
        </w:rPr>
        <w:t>above.</w:t>
      </w:r>
      <w:r>
        <w:rPr>
          <w:color w:val="231F20"/>
          <w:spacing w:val="-5"/>
          <w:sz w:val="19"/>
        </w:rPr>
        <w:t> </w:t>
      </w:r>
      <w:r>
        <w:rPr>
          <w:color w:val="231F20"/>
          <w:sz w:val="19"/>
        </w:rPr>
        <w:t>The</w:t>
      </w:r>
      <w:r>
        <w:rPr>
          <w:color w:val="231F20"/>
          <w:spacing w:val="-3"/>
          <w:sz w:val="19"/>
        </w:rPr>
        <w:t> </w:t>
      </w:r>
      <w:r>
        <w:rPr>
          <w:color w:val="231F20"/>
          <w:sz w:val="19"/>
        </w:rPr>
        <w:t>registration</w:t>
      </w:r>
      <w:r>
        <w:rPr>
          <w:color w:val="231F20"/>
          <w:spacing w:val="-3"/>
          <w:sz w:val="19"/>
        </w:rPr>
        <w:t> </w:t>
      </w:r>
      <w:r>
        <w:rPr>
          <w:color w:val="231F20"/>
          <w:sz w:val="19"/>
        </w:rPr>
        <w:t>certificate will be valid for a period of 3</w:t>
      </w:r>
      <w:r>
        <w:rPr>
          <w:color w:val="231F20"/>
          <w:spacing w:val="-7"/>
          <w:sz w:val="19"/>
        </w:rPr>
        <w:t> </w:t>
      </w:r>
      <w:r>
        <w:rPr>
          <w:color w:val="231F20"/>
          <w:sz w:val="19"/>
        </w:rPr>
        <w:t>years.</w:t>
      </w:r>
    </w:p>
    <w:p>
      <w:pPr>
        <w:pStyle w:val="ListParagraph"/>
        <w:numPr>
          <w:ilvl w:val="0"/>
          <w:numId w:val="1"/>
        </w:numPr>
        <w:tabs>
          <w:tab w:pos="531" w:val="left" w:leader="none"/>
        </w:tabs>
        <w:spacing w:line="244" w:lineRule="auto" w:before="57" w:after="0"/>
        <w:ind w:left="530" w:right="361" w:hanging="420"/>
        <w:jc w:val="both"/>
        <w:rPr>
          <w:color w:val="231F20"/>
          <w:sz w:val="19"/>
        </w:rPr>
      </w:pPr>
      <w:r>
        <w:rPr>
          <w:color w:val="231F20"/>
          <w:sz w:val="19"/>
        </w:rPr>
        <w:t>Under section 18 of the </w:t>
      </w:r>
      <w:r>
        <w:rPr>
          <w:color w:val="231F20"/>
          <w:spacing w:val="-4"/>
          <w:sz w:val="19"/>
        </w:rPr>
        <w:t>DPA, </w:t>
      </w:r>
      <w:r>
        <w:rPr>
          <w:color w:val="231F20"/>
          <w:sz w:val="19"/>
        </w:rPr>
        <w:t>the holder of a registration certificate may apply for the renewal of the certificate not later</w:t>
      </w:r>
      <w:r>
        <w:rPr>
          <w:color w:val="231F20"/>
          <w:spacing w:val="-3"/>
          <w:sz w:val="19"/>
        </w:rPr>
        <w:t> </w:t>
      </w:r>
      <w:r>
        <w:rPr>
          <w:color w:val="231F20"/>
          <w:sz w:val="19"/>
        </w:rPr>
        <w:t>than</w:t>
      </w:r>
      <w:r>
        <w:rPr>
          <w:color w:val="231F20"/>
          <w:spacing w:val="-2"/>
          <w:sz w:val="19"/>
        </w:rPr>
        <w:t> </w:t>
      </w:r>
      <w:r>
        <w:rPr>
          <w:color w:val="231F20"/>
          <w:sz w:val="19"/>
        </w:rPr>
        <w:t>3</w:t>
      </w:r>
      <w:r>
        <w:rPr>
          <w:color w:val="231F20"/>
          <w:spacing w:val="-2"/>
          <w:sz w:val="19"/>
        </w:rPr>
        <w:t> </w:t>
      </w:r>
      <w:r>
        <w:rPr>
          <w:color w:val="231F20"/>
          <w:sz w:val="19"/>
        </w:rPr>
        <w:t>months</w:t>
      </w:r>
      <w:r>
        <w:rPr>
          <w:color w:val="231F20"/>
          <w:spacing w:val="-2"/>
          <w:sz w:val="19"/>
        </w:rPr>
        <w:t> </w:t>
      </w:r>
      <w:r>
        <w:rPr>
          <w:color w:val="231F20"/>
          <w:sz w:val="19"/>
        </w:rPr>
        <w:t>before</w:t>
      </w:r>
      <w:r>
        <w:rPr>
          <w:color w:val="231F20"/>
          <w:spacing w:val="-2"/>
          <w:sz w:val="19"/>
        </w:rPr>
        <w:t> </w:t>
      </w:r>
      <w:r>
        <w:rPr>
          <w:color w:val="231F20"/>
          <w:sz w:val="19"/>
        </w:rPr>
        <w:t>the</w:t>
      </w:r>
      <w:r>
        <w:rPr>
          <w:color w:val="231F20"/>
          <w:spacing w:val="-2"/>
          <w:sz w:val="19"/>
        </w:rPr>
        <w:t> </w:t>
      </w:r>
      <w:r>
        <w:rPr>
          <w:color w:val="231F20"/>
          <w:sz w:val="19"/>
        </w:rPr>
        <w:t>date</w:t>
      </w:r>
      <w:r>
        <w:rPr>
          <w:color w:val="231F20"/>
          <w:spacing w:val="-2"/>
          <w:sz w:val="19"/>
        </w:rPr>
        <w:t> </w:t>
      </w:r>
      <w:r>
        <w:rPr>
          <w:color w:val="231F20"/>
          <w:sz w:val="19"/>
        </w:rPr>
        <w:t>of</w:t>
      </w:r>
      <w:r>
        <w:rPr>
          <w:color w:val="231F20"/>
          <w:spacing w:val="-3"/>
          <w:sz w:val="19"/>
        </w:rPr>
        <w:t> </w:t>
      </w:r>
      <w:r>
        <w:rPr>
          <w:color w:val="231F20"/>
          <w:sz w:val="19"/>
        </w:rPr>
        <w:t>its</w:t>
      </w:r>
      <w:r>
        <w:rPr>
          <w:color w:val="231F20"/>
          <w:spacing w:val="-3"/>
          <w:sz w:val="19"/>
        </w:rPr>
        <w:t> expiry.</w:t>
      </w:r>
      <w:r>
        <w:rPr>
          <w:color w:val="231F20"/>
          <w:spacing w:val="-12"/>
          <w:sz w:val="19"/>
        </w:rPr>
        <w:t> </w:t>
      </w:r>
      <w:r>
        <w:rPr>
          <w:color w:val="231F20"/>
          <w:sz w:val="19"/>
        </w:rPr>
        <w:t>A</w:t>
      </w:r>
      <w:r>
        <w:rPr>
          <w:color w:val="231F20"/>
          <w:spacing w:val="-12"/>
          <w:sz w:val="19"/>
        </w:rPr>
        <w:t> </w:t>
      </w:r>
      <w:r>
        <w:rPr>
          <w:color w:val="231F20"/>
          <w:sz w:val="19"/>
        </w:rPr>
        <w:t>new</w:t>
      </w:r>
      <w:r>
        <w:rPr>
          <w:color w:val="231F20"/>
          <w:spacing w:val="-3"/>
          <w:sz w:val="19"/>
        </w:rPr>
        <w:t> </w:t>
      </w:r>
      <w:r>
        <w:rPr>
          <w:color w:val="231F20"/>
          <w:sz w:val="19"/>
        </w:rPr>
        <w:t>registration</w:t>
      </w:r>
      <w:r>
        <w:rPr>
          <w:color w:val="231F20"/>
          <w:spacing w:val="-1"/>
          <w:sz w:val="19"/>
        </w:rPr>
        <w:t> </w:t>
      </w:r>
      <w:r>
        <w:rPr>
          <w:color w:val="231F20"/>
          <w:sz w:val="19"/>
        </w:rPr>
        <w:t>certificate</w:t>
      </w:r>
      <w:r>
        <w:rPr>
          <w:color w:val="231F20"/>
          <w:spacing w:val="-2"/>
          <w:sz w:val="19"/>
        </w:rPr>
        <w:t> </w:t>
      </w:r>
      <w:r>
        <w:rPr>
          <w:color w:val="231F20"/>
          <w:sz w:val="19"/>
        </w:rPr>
        <w:t>will</w:t>
      </w:r>
      <w:r>
        <w:rPr>
          <w:color w:val="231F20"/>
          <w:spacing w:val="-2"/>
          <w:sz w:val="19"/>
        </w:rPr>
        <w:t> </w:t>
      </w:r>
      <w:r>
        <w:rPr>
          <w:color w:val="231F20"/>
          <w:sz w:val="19"/>
        </w:rPr>
        <w:t>be</w:t>
      </w:r>
      <w:r>
        <w:rPr>
          <w:color w:val="231F20"/>
          <w:spacing w:val="-3"/>
          <w:sz w:val="19"/>
        </w:rPr>
        <w:t> </w:t>
      </w:r>
      <w:r>
        <w:rPr>
          <w:color w:val="231F20"/>
          <w:sz w:val="19"/>
        </w:rPr>
        <w:t>issued</w:t>
      </w:r>
      <w:r>
        <w:rPr>
          <w:color w:val="231F20"/>
          <w:spacing w:val="-2"/>
          <w:sz w:val="19"/>
        </w:rPr>
        <w:t> </w:t>
      </w:r>
      <w:r>
        <w:rPr>
          <w:color w:val="231F20"/>
          <w:sz w:val="19"/>
        </w:rPr>
        <w:t>on</w:t>
      </w:r>
      <w:r>
        <w:rPr>
          <w:color w:val="231F20"/>
          <w:spacing w:val="-3"/>
          <w:sz w:val="19"/>
        </w:rPr>
        <w:t> </w:t>
      </w:r>
      <w:r>
        <w:rPr>
          <w:color w:val="231F20"/>
          <w:sz w:val="19"/>
        </w:rPr>
        <w:t>payment</w:t>
      </w:r>
      <w:r>
        <w:rPr>
          <w:color w:val="231F20"/>
          <w:spacing w:val="-3"/>
          <w:sz w:val="19"/>
        </w:rPr>
        <w:t> </w:t>
      </w:r>
      <w:r>
        <w:rPr>
          <w:color w:val="231F20"/>
          <w:sz w:val="19"/>
        </w:rPr>
        <w:t>of</w:t>
      </w:r>
      <w:r>
        <w:rPr>
          <w:color w:val="231F20"/>
          <w:spacing w:val="-2"/>
          <w:sz w:val="19"/>
        </w:rPr>
        <w:t> </w:t>
      </w:r>
      <w:r>
        <w:rPr>
          <w:color w:val="231F20"/>
          <w:sz w:val="19"/>
        </w:rPr>
        <w:t>fees</w:t>
      </w:r>
      <w:r>
        <w:rPr>
          <w:color w:val="231F20"/>
          <w:spacing w:val="-2"/>
          <w:sz w:val="19"/>
        </w:rPr>
        <w:t> </w:t>
      </w:r>
      <w:r>
        <w:rPr>
          <w:color w:val="231F20"/>
          <w:sz w:val="19"/>
        </w:rPr>
        <w:t>as described</w:t>
      </w:r>
      <w:r>
        <w:rPr>
          <w:color w:val="231F20"/>
          <w:spacing w:val="-2"/>
          <w:sz w:val="19"/>
        </w:rPr>
        <w:t> </w:t>
      </w:r>
      <w:r>
        <w:rPr>
          <w:color w:val="231F20"/>
          <w:sz w:val="19"/>
        </w:rPr>
        <w:t>above.</w:t>
      </w:r>
    </w:p>
    <w:p>
      <w:pPr>
        <w:pStyle w:val="ListParagraph"/>
        <w:numPr>
          <w:ilvl w:val="0"/>
          <w:numId w:val="1"/>
        </w:numPr>
        <w:tabs>
          <w:tab w:pos="530" w:val="left" w:leader="none"/>
          <w:tab w:pos="531" w:val="left" w:leader="none"/>
        </w:tabs>
        <w:spacing w:line="244" w:lineRule="auto" w:before="58" w:after="0"/>
        <w:ind w:left="530" w:right="202" w:hanging="420"/>
        <w:jc w:val="left"/>
        <w:rPr>
          <w:color w:val="231F20"/>
          <w:sz w:val="19"/>
        </w:rPr>
      </w:pPr>
      <w:r>
        <w:rPr>
          <w:color w:val="231F20"/>
          <w:sz w:val="19"/>
        </w:rPr>
        <w:t>Under section 20 of the </w:t>
      </w:r>
      <w:r>
        <w:rPr>
          <w:color w:val="231F20"/>
          <w:spacing w:val="-4"/>
          <w:sz w:val="19"/>
        </w:rPr>
        <w:t>DPA, </w:t>
      </w:r>
      <w:r>
        <w:rPr>
          <w:color w:val="231F20"/>
          <w:sz w:val="19"/>
        </w:rPr>
        <w:t>there will be a register of controllers and processors known as the Data Protection Register which will be kept and maintained by the Commissioner in such form and manner as she may determine. The Commissioner </w:t>
      </w:r>
      <w:r>
        <w:rPr>
          <w:color w:val="231F20"/>
          <w:spacing w:val="-4"/>
          <w:sz w:val="19"/>
        </w:rPr>
        <w:t>may, </w:t>
      </w:r>
      <w:r>
        <w:rPr>
          <w:color w:val="231F20"/>
          <w:sz w:val="19"/>
        </w:rPr>
        <w:t>at any time, at the request of a controller or processor, in respect of which there is an entry in the register and which has ceased to exist, remove its details from the</w:t>
      </w:r>
      <w:r>
        <w:rPr>
          <w:color w:val="231F20"/>
          <w:spacing w:val="-14"/>
          <w:sz w:val="19"/>
        </w:rPr>
        <w:t> </w:t>
      </w:r>
      <w:r>
        <w:rPr>
          <w:color w:val="231F20"/>
          <w:sz w:val="19"/>
        </w:rPr>
        <w:t>register.</w:t>
      </w:r>
    </w:p>
    <w:p>
      <w:pPr>
        <w:pStyle w:val="ListParagraph"/>
        <w:numPr>
          <w:ilvl w:val="0"/>
          <w:numId w:val="1"/>
        </w:numPr>
        <w:tabs>
          <w:tab w:pos="531" w:val="left" w:leader="none"/>
        </w:tabs>
        <w:spacing w:line="244" w:lineRule="auto" w:before="57" w:after="0"/>
        <w:ind w:left="530" w:right="330" w:hanging="420"/>
        <w:jc w:val="both"/>
        <w:rPr>
          <w:color w:val="231F20"/>
          <w:sz w:val="19"/>
        </w:rPr>
      </w:pPr>
      <w:r>
        <w:rPr>
          <w:color w:val="231F20"/>
          <w:sz w:val="19"/>
        </w:rPr>
        <w:t>The Data Protection Register will at all reasonable times, be available for inspection by any person free of charge. Any person </w:t>
      </w:r>
      <w:r>
        <w:rPr>
          <w:color w:val="231F20"/>
          <w:spacing w:val="-4"/>
          <w:sz w:val="19"/>
        </w:rPr>
        <w:t>may, </w:t>
      </w:r>
      <w:r>
        <w:rPr>
          <w:color w:val="231F20"/>
          <w:sz w:val="19"/>
        </w:rPr>
        <w:t>on payment of a fee of Rs 100, obtain from the Commissioner a certified copy of, or of an extract from, any entry in the</w:t>
      </w:r>
      <w:r>
        <w:rPr>
          <w:color w:val="231F20"/>
          <w:spacing w:val="-4"/>
          <w:sz w:val="19"/>
        </w:rPr>
        <w:t> </w:t>
      </w:r>
      <w:r>
        <w:rPr>
          <w:color w:val="231F20"/>
          <w:sz w:val="19"/>
        </w:rPr>
        <w:t>register.</w:t>
      </w:r>
    </w:p>
    <w:p>
      <w:pPr>
        <w:pStyle w:val="ListParagraph"/>
        <w:numPr>
          <w:ilvl w:val="0"/>
          <w:numId w:val="1"/>
        </w:numPr>
        <w:tabs>
          <w:tab w:pos="531" w:val="left" w:leader="none"/>
        </w:tabs>
        <w:spacing w:line="244" w:lineRule="auto" w:before="58" w:after="0"/>
        <w:ind w:left="530" w:right="150" w:hanging="420"/>
        <w:jc w:val="both"/>
        <w:rPr>
          <w:color w:val="231F20"/>
          <w:sz w:val="19"/>
        </w:rPr>
      </w:pPr>
      <w:r>
        <w:rPr>
          <w:color w:val="231F20"/>
          <w:sz w:val="19"/>
        </w:rPr>
        <w:t>Under section 19 of the </w:t>
      </w:r>
      <w:r>
        <w:rPr>
          <w:color w:val="231F20"/>
          <w:spacing w:val="-4"/>
          <w:sz w:val="19"/>
        </w:rPr>
        <w:t>DPA, </w:t>
      </w:r>
      <w:r>
        <w:rPr>
          <w:color w:val="231F20"/>
          <w:sz w:val="19"/>
        </w:rPr>
        <w:t>the Commissioner may cancel a registration certificate or vary its terms and conditions where</w:t>
      </w:r>
      <w:r>
        <w:rPr>
          <w:color w:val="231F20"/>
          <w:spacing w:val="-2"/>
          <w:sz w:val="19"/>
        </w:rPr>
        <w:t> </w:t>
      </w:r>
      <w:r>
        <w:rPr>
          <w:color w:val="231F20"/>
          <w:sz w:val="19"/>
        </w:rPr>
        <w:t>–</w:t>
      </w:r>
    </w:p>
    <w:p>
      <w:pPr>
        <w:pStyle w:val="ListParagraph"/>
        <w:numPr>
          <w:ilvl w:val="1"/>
          <w:numId w:val="1"/>
        </w:numPr>
        <w:tabs>
          <w:tab w:pos="831" w:val="left" w:leader="none"/>
        </w:tabs>
        <w:spacing w:line="240" w:lineRule="auto" w:before="57" w:after="0"/>
        <w:ind w:left="830" w:right="0" w:hanging="301"/>
        <w:jc w:val="both"/>
        <w:rPr>
          <w:sz w:val="19"/>
        </w:rPr>
      </w:pPr>
      <w:r>
        <w:rPr>
          <w:color w:val="231F20"/>
          <w:sz w:val="19"/>
        </w:rPr>
        <w:t>Any information provided to her by the applicant is false or misleading in any material</w:t>
      </w:r>
      <w:r>
        <w:rPr>
          <w:color w:val="231F20"/>
          <w:spacing w:val="-24"/>
          <w:sz w:val="19"/>
        </w:rPr>
        <w:t> </w:t>
      </w:r>
      <w:r>
        <w:rPr>
          <w:color w:val="231F20"/>
          <w:sz w:val="19"/>
        </w:rPr>
        <w:t>particular;</w:t>
      </w:r>
    </w:p>
    <w:p>
      <w:pPr>
        <w:pStyle w:val="ListParagraph"/>
        <w:numPr>
          <w:ilvl w:val="1"/>
          <w:numId w:val="1"/>
        </w:numPr>
        <w:tabs>
          <w:tab w:pos="831" w:val="left" w:leader="none"/>
        </w:tabs>
        <w:spacing w:line="240" w:lineRule="auto" w:before="61" w:after="0"/>
        <w:ind w:left="830" w:right="0" w:hanging="301"/>
        <w:jc w:val="both"/>
        <w:rPr>
          <w:sz w:val="19"/>
        </w:rPr>
      </w:pPr>
      <w:r>
        <w:rPr>
          <w:color w:val="231F20"/>
          <w:sz w:val="19"/>
        </w:rPr>
        <w:t>The holder of the registration certificate fails, without lawful excuse, to comply with</w:t>
      </w:r>
      <w:r>
        <w:rPr>
          <w:color w:val="231F20"/>
          <w:spacing w:val="-12"/>
          <w:sz w:val="19"/>
        </w:rPr>
        <w:t> </w:t>
      </w:r>
      <w:r>
        <w:rPr>
          <w:color w:val="231F20"/>
          <w:sz w:val="19"/>
        </w:rPr>
        <w:t>–</w:t>
      </w:r>
    </w:p>
    <w:p>
      <w:pPr>
        <w:pStyle w:val="ListParagraph"/>
        <w:numPr>
          <w:ilvl w:val="2"/>
          <w:numId w:val="1"/>
        </w:numPr>
        <w:tabs>
          <w:tab w:pos="1052" w:val="left" w:leader="none"/>
        </w:tabs>
        <w:spacing w:line="240" w:lineRule="auto" w:before="62" w:after="0"/>
        <w:ind w:left="1051" w:right="0" w:hanging="222"/>
        <w:jc w:val="both"/>
        <w:rPr>
          <w:sz w:val="19"/>
        </w:rPr>
      </w:pPr>
      <w:r>
        <w:rPr>
          <w:color w:val="231F20"/>
          <w:sz w:val="19"/>
        </w:rPr>
        <w:t>any requirement of the </w:t>
      </w:r>
      <w:r>
        <w:rPr>
          <w:color w:val="231F20"/>
          <w:spacing w:val="-4"/>
          <w:sz w:val="19"/>
        </w:rPr>
        <w:t>DPA;</w:t>
      </w:r>
      <w:r>
        <w:rPr>
          <w:color w:val="231F20"/>
          <w:spacing w:val="-3"/>
          <w:sz w:val="19"/>
        </w:rPr>
        <w:t> </w:t>
      </w:r>
      <w:r>
        <w:rPr>
          <w:color w:val="231F20"/>
          <w:sz w:val="19"/>
        </w:rPr>
        <w:t>or</w:t>
      </w:r>
    </w:p>
    <w:p>
      <w:pPr>
        <w:pStyle w:val="ListParagraph"/>
        <w:numPr>
          <w:ilvl w:val="2"/>
          <w:numId w:val="1"/>
        </w:numPr>
        <w:tabs>
          <w:tab w:pos="1095" w:val="left" w:leader="none"/>
        </w:tabs>
        <w:spacing w:line="240" w:lineRule="auto" w:before="61" w:after="0"/>
        <w:ind w:left="1094" w:right="0" w:hanging="265"/>
        <w:jc w:val="both"/>
        <w:rPr>
          <w:sz w:val="19"/>
        </w:rPr>
      </w:pPr>
      <w:r>
        <w:rPr>
          <w:color w:val="231F20"/>
          <w:sz w:val="19"/>
        </w:rPr>
        <w:t>any term or condition specified in the</w:t>
      </w:r>
      <w:r>
        <w:rPr>
          <w:color w:val="231F20"/>
          <w:spacing w:val="-4"/>
          <w:sz w:val="19"/>
        </w:rPr>
        <w:t> </w:t>
      </w:r>
      <w:r>
        <w:rPr>
          <w:color w:val="231F20"/>
          <w:sz w:val="19"/>
        </w:rPr>
        <w:t>certificate.</w:t>
      </w:r>
    </w:p>
    <w:p>
      <w:pPr>
        <w:pStyle w:val="ListParagraph"/>
        <w:numPr>
          <w:ilvl w:val="0"/>
          <w:numId w:val="1"/>
        </w:numPr>
        <w:tabs>
          <w:tab w:pos="531" w:val="left" w:leader="none"/>
        </w:tabs>
        <w:spacing w:line="244" w:lineRule="auto" w:before="61" w:after="0"/>
        <w:ind w:left="530" w:right="452" w:hanging="420"/>
        <w:jc w:val="left"/>
        <w:rPr>
          <w:color w:val="231F20"/>
          <w:sz w:val="19"/>
        </w:rPr>
      </w:pPr>
      <w:r>
        <w:rPr>
          <w:color w:val="231F20"/>
          <w:sz w:val="19"/>
        </w:rPr>
        <w:t>The Commissioner will, before cancelling or varying the terms and conditions of a registration certificate, require, by notice in writing, the holder of the certificate to show cause, within 14 days of the notice, why the registration certificate should not be cancelled or its terms and conditions should not be</w:t>
      </w:r>
      <w:r>
        <w:rPr>
          <w:color w:val="231F20"/>
          <w:spacing w:val="-10"/>
          <w:sz w:val="19"/>
        </w:rPr>
        <w:t> </w:t>
      </w:r>
      <w:r>
        <w:rPr>
          <w:color w:val="231F20"/>
          <w:sz w:val="19"/>
        </w:rPr>
        <w:t>varied.</w:t>
      </w:r>
    </w:p>
    <w:p>
      <w:pPr>
        <w:pStyle w:val="ListParagraph"/>
        <w:numPr>
          <w:ilvl w:val="0"/>
          <w:numId w:val="1"/>
        </w:numPr>
        <w:tabs>
          <w:tab w:pos="531" w:val="left" w:leader="none"/>
        </w:tabs>
        <w:spacing w:line="244" w:lineRule="auto" w:before="58" w:after="0"/>
        <w:ind w:left="530" w:right="869" w:hanging="420"/>
        <w:jc w:val="left"/>
        <w:rPr>
          <w:color w:val="231F20"/>
          <w:sz w:val="19"/>
        </w:rPr>
      </w:pPr>
      <w:r>
        <w:rPr>
          <w:color w:val="231F20"/>
          <w:sz w:val="19"/>
        </w:rPr>
        <w:t>Under section 31(5) of the </w:t>
      </w:r>
      <w:r>
        <w:rPr>
          <w:color w:val="231F20"/>
          <w:spacing w:val="-4"/>
          <w:sz w:val="19"/>
        </w:rPr>
        <w:t>DPA, </w:t>
      </w:r>
      <w:r>
        <w:rPr>
          <w:color w:val="231F20"/>
          <w:sz w:val="19"/>
        </w:rPr>
        <w:t>where a processor processes personal data other than as instructed by the controller, the processor will be considered to be a controller in respect of that</w:t>
      </w:r>
      <w:r>
        <w:rPr>
          <w:color w:val="231F20"/>
          <w:spacing w:val="-19"/>
          <w:sz w:val="19"/>
        </w:rPr>
        <w:t> </w:t>
      </w:r>
      <w:r>
        <w:rPr>
          <w:color w:val="231F20"/>
          <w:sz w:val="19"/>
        </w:rPr>
        <w:t>processing.</w:t>
      </w:r>
    </w:p>
    <w:p>
      <w:pPr>
        <w:pStyle w:val="ListParagraph"/>
        <w:numPr>
          <w:ilvl w:val="0"/>
          <w:numId w:val="1"/>
        </w:numPr>
        <w:tabs>
          <w:tab w:pos="531" w:val="left" w:leader="none"/>
        </w:tabs>
        <w:spacing w:line="244" w:lineRule="auto" w:before="57" w:after="0"/>
        <w:ind w:left="530" w:right="561" w:hanging="420"/>
        <w:jc w:val="left"/>
        <w:rPr>
          <w:color w:val="231F20"/>
          <w:sz w:val="19"/>
        </w:rPr>
      </w:pPr>
      <w:r>
        <w:rPr>
          <w:color w:val="231F20"/>
          <w:sz w:val="19"/>
        </w:rPr>
        <w:t>Under section 31(6) of the </w:t>
      </w:r>
      <w:r>
        <w:rPr>
          <w:color w:val="231F20"/>
          <w:spacing w:val="-4"/>
          <w:sz w:val="19"/>
        </w:rPr>
        <w:t>DPA, </w:t>
      </w:r>
      <w:r>
        <w:rPr>
          <w:color w:val="231F20"/>
          <w:sz w:val="19"/>
        </w:rPr>
        <w:t>every controller or processor must take all reasonable steps to ensure that any person employed by him or it is aware of, and complies with, the relevant security</w:t>
      </w:r>
      <w:r>
        <w:rPr>
          <w:color w:val="231F20"/>
          <w:spacing w:val="-21"/>
          <w:sz w:val="19"/>
        </w:rPr>
        <w:t> </w:t>
      </w:r>
      <w:r>
        <w:rPr>
          <w:color w:val="231F20"/>
          <w:sz w:val="19"/>
        </w:rPr>
        <w:t>measures.</w:t>
      </w:r>
    </w:p>
    <w:p>
      <w:pPr>
        <w:pStyle w:val="ListParagraph"/>
        <w:numPr>
          <w:ilvl w:val="0"/>
          <w:numId w:val="1"/>
        </w:numPr>
        <w:tabs>
          <w:tab w:pos="531" w:val="left" w:leader="none"/>
        </w:tabs>
        <w:spacing w:line="244" w:lineRule="auto" w:before="57" w:after="0"/>
        <w:ind w:left="530" w:right="119" w:hanging="420"/>
        <w:jc w:val="both"/>
        <w:rPr>
          <w:color w:val="231F20"/>
          <w:sz w:val="19"/>
        </w:rPr>
      </w:pPr>
      <w:r>
        <w:rPr>
          <w:color w:val="231F20"/>
          <w:sz w:val="19"/>
        </w:rPr>
        <w:t>Under section 15(3) of the </w:t>
      </w:r>
      <w:r>
        <w:rPr>
          <w:color w:val="231F20"/>
          <w:spacing w:val="-4"/>
          <w:sz w:val="19"/>
        </w:rPr>
        <w:t>DPA, </w:t>
      </w:r>
      <w:r>
        <w:rPr>
          <w:color w:val="231F20"/>
          <w:sz w:val="19"/>
        </w:rPr>
        <w:t>any controller or processor who knowingly supplies any information which is false or misleading in a material particular during registration will commit an offence and will, on conviction, be liable to a fine not exceeding 100,000 rupees and to imprisonment for a term not exceeding 5</w:t>
      </w:r>
      <w:r>
        <w:rPr>
          <w:color w:val="231F20"/>
          <w:spacing w:val="-17"/>
          <w:sz w:val="19"/>
        </w:rPr>
        <w:t> </w:t>
      </w:r>
      <w:r>
        <w:rPr>
          <w:color w:val="231F20"/>
          <w:sz w:val="19"/>
        </w:rPr>
        <w:t>years.</w:t>
      </w:r>
    </w:p>
    <w:p>
      <w:pPr>
        <w:pStyle w:val="ListParagraph"/>
        <w:numPr>
          <w:ilvl w:val="0"/>
          <w:numId w:val="1"/>
        </w:numPr>
        <w:tabs>
          <w:tab w:pos="531" w:val="left" w:leader="none"/>
        </w:tabs>
        <w:spacing w:line="244" w:lineRule="auto" w:before="57" w:after="0"/>
        <w:ind w:left="530" w:right="209" w:hanging="420"/>
        <w:jc w:val="left"/>
        <w:rPr>
          <w:color w:val="231F20"/>
          <w:sz w:val="19"/>
        </w:rPr>
      </w:pPr>
      <w:r>
        <w:rPr>
          <w:color w:val="231F20"/>
          <w:sz w:val="19"/>
        </w:rPr>
        <w:t>Where there is a change in any of the particulars in your application, you must, within 14 days of the date of the change, notify the Commissioner in writing of the nature and date of the change. A controller or processor who fails to notify the Commissioner will commit an offence and will, on conviction, be liable to a fine not exceeding 50,000 rupees.</w:t>
      </w:r>
    </w:p>
    <w:p>
      <w:pPr>
        <w:pStyle w:val="ListParagraph"/>
        <w:numPr>
          <w:ilvl w:val="0"/>
          <w:numId w:val="1"/>
        </w:numPr>
        <w:tabs>
          <w:tab w:pos="531" w:val="left" w:leader="none"/>
        </w:tabs>
        <w:spacing w:line="244" w:lineRule="auto" w:before="58" w:after="0"/>
        <w:ind w:left="530" w:right="233" w:hanging="420"/>
        <w:jc w:val="left"/>
        <w:rPr>
          <w:color w:val="231F20"/>
          <w:sz w:val="19"/>
        </w:rPr>
      </w:pPr>
      <w:r>
        <w:rPr>
          <w:color w:val="231F20"/>
          <w:sz w:val="19"/>
        </w:rPr>
        <w:t>Under section 43 of the </w:t>
      </w:r>
      <w:r>
        <w:rPr>
          <w:color w:val="231F20"/>
          <w:spacing w:val="-4"/>
          <w:sz w:val="19"/>
        </w:rPr>
        <w:t>DPA, </w:t>
      </w:r>
      <w:r>
        <w:rPr>
          <w:color w:val="231F20"/>
          <w:sz w:val="19"/>
        </w:rPr>
        <w:t>where no specific penalty is provided, any person who does not comply or contravenes</w:t>
      </w:r>
      <w:r>
        <w:rPr>
          <w:color w:val="231F20"/>
          <w:spacing w:val="-3"/>
          <w:sz w:val="19"/>
        </w:rPr>
        <w:t> </w:t>
      </w:r>
      <w:r>
        <w:rPr>
          <w:color w:val="231F20"/>
          <w:sz w:val="19"/>
        </w:rPr>
        <w:t>the</w:t>
      </w:r>
      <w:r>
        <w:rPr>
          <w:color w:val="231F20"/>
          <w:spacing w:val="-2"/>
          <w:sz w:val="19"/>
        </w:rPr>
        <w:t> </w:t>
      </w:r>
      <w:r>
        <w:rPr>
          <w:color w:val="231F20"/>
          <w:spacing w:val="-5"/>
          <w:sz w:val="19"/>
        </w:rPr>
        <w:t>DPA</w:t>
      </w:r>
      <w:r>
        <w:rPr>
          <w:color w:val="231F20"/>
          <w:spacing w:val="-12"/>
          <w:sz w:val="19"/>
        </w:rPr>
        <w:t> </w:t>
      </w:r>
      <w:r>
        <w:rPr>
          <w:color w:val="231F20"/>
          <w:sz w:val="19"/>
        </w:rPr>
        <w:t>will,</w:t>
      </w:r>
      <w:r>
        <w:rPr>
          <w:color w:val="231F20"/>
          <w:spacing w:val="-3"/>
          <w:sz w:val="19"/>
        </w:rPr>
        <w:t> </w:t>
      </w:r>
      <w:r>
        <w:rPr>
          <w:color w:val="231F20"/>
          <w:sz w:val="19"/>
        </w:rPr>
        <w:t>on</w:t>
      </w:r>
      <w:r>
        <w:rPr>
          <w:color w:val="231F20"/>
          <w:spacing w:val="-3"/>
          <w:sz w:val="19"/>
        </w:rPr>
        <w:t> </w:t>
      </w:r>
      <w:r>
        <w:rPr>
          <w:color w:val="231F20"/>
          <w:sz w:val="19"/>
        </w:rPr>
        <w:t>conviction,</w:t>
      </w:r>
      <w:r>
        <w:rPr>
          <w:color w:val="231F20"/>
          <w:spacing w:val="-2"/>
          <w:sz w:val="19"/>
        </w:rPr>
        <w:t> </w:t>
      </w:r>
      <w:r>
        <w:rPr>
          <w:color w:val="231F20"/>
          <w:sz w:val="19"/>
        </w:rPr>
        <w:t>be</w:t>
      </w:r>
      <w:r>
        <w:rPr>
          <w:color w:val="231F20"/>
          <w:spacing w:val="-3"/>
          <w:sz w:val="19"/>
        </w:rPr>
        <w:t> </w:t>
      </w:r>
      <w:r>
        <w:rPr>
          <w:color w:val="231F20"/>
          <w:sz w:val="19"/>
        </w:rPr>
        <w:t>liable</w:t>
      </w:r>
      <w:r>
        <w:rPr>
          <w:color w:val="231F20"/>
          <w:spacing w:val="-3"/>
          <w:sz w:val="19"/>
        </w:rPr>
        <w:t> </w:t>
      </w:r>
      <w:r>
        <w:rPr>
          <w:color w:val="231F20"/>
          <w:sz w:val="19"/>
        </w:rPr>
        <w:t>to</w:t>
      </w:r>
      <w:r>
        <w:rPr>
          <w:color w:val="231F20"/>
          <w:spacing w:val="-2"/>
          <w:sz w:val="19"/>
        </w:rPr>
        <w:t> </w:t>
      </w:r>
      <w:r>
        <w:rPr>
          <w:color w:val="231F20"/>
          <w:sz w:val="19"/>
        </w:rPr>
        <w:t>a</w:t>
      </w:r>
      <w:r>
        <w:rPr>
          <w:color w:val="231F20"/>
          <w:spacing w:val="-3"/>
          <w:sz w:val="19"/>
        </w:rPr>
        <w:t> </w:t>
      </w:r>
      <w:r>
        <w:rPr>
          <w:color w:val="231F20"/>
          <w:sz w:val="19"/>
        </w:rPr>
        <w:t>fine</w:t>
      </w:r>
      <w:r>
        <w:rPr>
          <w:color w:val="231F20"/>
          <w:spacing w:val="-2"/>
          <w:sz w:val="19"/>
        </w:rPr>
        <w:t> </w:t>
      </w:r>
      <w:r>
        <w:rPr>
          <w:color w:val="231F20"/>
          <w:sz w:val="19"/>
        </w:rPr>
        <w:t>not</w:t>
      </w:r>
      <w:r>
        <w:rPr>
          <w:color w:val="231F20"/>
          <w:spacing w:val="-3"/>
          <w:sz w:val="19"/>
        </w:rPr>
        <w:t> </w:t>
      </w:r>
      <w:r>
        <w:rPr>
          <w:color w:val="231F20"/>
          <w:sz w:val="19"/>
        </w:rPr>
        <w:t>exceeding</w:t>
      </w:r>
      <w:r>
        <w:rPr>
          <w:color w:val="231F20"/>
          <w:spacing w:val="-3"/>
          <w:sz w:val="19"/>
        </w:rPr>
        <w:t> </w:t>
      </w:r>
      <w:r>
        <w:rPr>
          <w:color w:val="231F20"/>
          <w:sz w:val="19"/>
        </w:rPr>
        <w:t>200,000</w:t>
      </w:r>
      <w:r>
        <w:rPr>
          <w:color w:val="231F20"/>
          <w:spacing w:val="-3"/>
          <w:sz w:val="19"/>
        </w:rPr>
        <w:t> </w:t>
      </w:r>
      <w:r>
        <w:rPr>
          <w:color w:val="231F20"/>
          <w:sz w:val="19"/>
        </w:rPr>
        <w:t>rupees</w:t>
      </w:r>
      <w:r>
        <w:rPr>
          <w:color w:val="231F20"/>
          <w:spacing w:val="-2"/>
          <w:sz w:val="19"/>
        </w:rPr>
        <w:t> </w:t>
      </w:r>
      <w:r>
        <w:rPr>
          <w:color w:val="231F20"/>
          <w:sz w:val="19"/>
        </w:rPr>
        <w:t>and</w:t>
      </w:r>
      <w:r>
        <w:rPr>
          <w:color w:val="231F20"/>
          <w:spacing w:val="-3"/>
          <w:sz w:val="19"/>
        </w:rPr>
        <w:t> </w:t>
      </w:r>
      <w:r>
        <w:rPr>
          <w:color w:val="231F20"/>
          <w:sz w:val="19"/>
        </w:rPr>
        <w:t>to</w:t>
      </w:r>
      <w:r>
        <w:rPr>
          <w:color w:val="231F20"/>
          <w:spacing w:val="-2"/>
          <w:sz w:val="19"/>
        </w:rPr>
        <w:t> </w:t>
      </w:r>
      <w:r>
        <w:rPr>
          <w:color w:val="231F20"/>
          <w:sz w:val="19"/>
        </w:rPr>
        <w:t>imprisonment</w:t>
      </w:r>
      <w:r>
        <w:rPr>
          <w:color w:val="231F20"/>
          <w:spacing w:val="-3"/>
          <w:sz w:val="19"/>
        </w:rPr>
        <w:t> </w:t>
      </w:r>
      <w:r>
        <w:rPr>
          <w:color w:val="231F20"/>
          <w:sz w:val="19"/>
        </w:rPr>
        <w:t>for</w:t>
      </w:r>
      <w:r>
        <w:rPr>
          <w:color w:val="231F20"/>
          <w:spacing w:val="-2"/>
          <w:sz w:val="19"/>
        </w:rPr>
        <w:t> </w:t>
      </w:r>
      <w:r>
        <w:rPr>
          <w:color w:val="231F20"/>
          <w:sz w:val="19"/>
        </w:rPr>
        <w:t>a term not exceeding 5</w:t>
      </w:r>
      <w:r>
        <w:rPr>
          <w:color w:val="231F20"/>
          <w:spacing w:val="-4"/>
          <w:sz w:val="19"/>
        </w:rPr>
        <w:t> </w:t>
      </w:r>
      <w:r>
        <w:rPr>
          <w:color w:val="231F20"/>
          <w:sz w:val="19"/>
        </w:rPr>
        <w:t>years.</w:t>
      </w:r>
    </w:p>
    <w:p>
      <w:pPr>
        <w:pStyle w:val="BodyText"/>
        <w:spacing w:before="2"/>
        <w:rPr>
          <w:sz w:val="20"/>
        </w:rPr>
      </w:pPr>
    </w:p>
    <w:p>
      <w:pPr>
        <w:spacing w:before="62"/>
        <w:ind w:left="10" w:right="0" w:firstLine="0"/>
        <w:jc w:val="center"/>
        <w:rPr>
          <w:b/>
          <w:sz w:val="20"/>
        </w:rPr>
      </w:pPr>
      <w:r>
        <w:rPr>
          <w:b/>
          <w:color w:val="939598"/>
          <w:sz w:val="20"/>
        </w:rPr>
        <w:t>4</w:t>
      </w:r>
    </w:p>
    <w:sectPr>
      <w:pgSz w:w="11910" w:h="16840"/>
      <w:pgMar w:top="104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 w:name="Helvetica">
    <w:altName w:val="Helvetic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30" w:hanging="420"/>
        <w:jc w:val="left"/>
      </w:pPr>
      <w:rPr>
        <w:rFonts w:hint="default"/>
        <w:spacing w:val="-1"/>
        <w:w w:val="100"/>
        <w:lang w:val="en-us" w:eastAsia="en-us" w:bidi="en-us"/>
      </w:rPr>
    </w:lvl>
    <w:lvl w:ilvl="1">
      <w:start w:val="1"/>
      <w:numFmt w:val="lowerLetter"/>
      <w:lvlText w:val="%2."/>
      <w:lvlJc w:val="left"/>
      <w:pPr>
        <w:ind w:left="830" w:hanging="300"/>
        <w:jc w:val="left"/>
      </w:pPr>
      <w:rPr>
        <w:rFonts w:hint="default" w:ascii="Helvetica" w:hAnsi="Helvetica" w:eastAsia="Helvetica" w:cs="Helvetica"/>
        <w:color w:val="231F20"/>
        <w:spacing w:val="-17"/>
        <w:w w:val="100"/>
        <w:sz w:val="19"/>
        <w:szCs w:val="19"/>
        <w:lang w:val="en-us" w:eastAsia="en-us" w:bidi="en-us"/>
      </w:rPr>
    </w:lvl>
    <w:lvl w:ilvl="2">
      <w:start w:val="1"/>
      <w:numFmt w:val="lowerRoman"/>
      <w:lvlText w:val="(%3)"/>
      <w:lvlJc w:val="left"/>
      <w:pPr>
        <w:ind w:left="1051" w:hanging="222"/>
        <w:jc w:val="left"/>
      </w:pPr>
      <w:rPr>
        <w:rFonts w:hint="default" w:ascii="Helvetica" w:hAnsi="Helvetica" w:eastAsia="Helvetica" w:cs="Helvetica"/>
        <w:color w:val="231F20"/>
        <w:spacing w:val="-14"/>
        <w:w w:val="100"/>
        <w:sz w:val="19"/>
        <w:szCs w:val="19"/>
        <w:lang w:val="en-us" w:eastAsia="en-us" w:bidi="en-us"/>
      </w:rPr>
    </w:lvl>
    <w:lvl w:ilvl="3">
      <w:start w:val="0"/>
      <w:numFmt w:val="bullet"/>
      <w:lvlText w:val="•"/>
      <w:lvlJc w:val="left"/>
      <w:pPr>
        <w:ind w:left="2230" w:hanging="222"/>
      </w:pPr>
      <w:rPr>
        <w:rFonts w:hint="default"/>
        <w:lang w:val="en-us" w:eastAsia="en-us" w:bidi="en-us"/>
      </w:rPr>
    </w:lvl>
    <w:lvl w:ilvl="4">
      <w:start w:val="0"/>
      <w:numFmt w:val="bullet"/>
      <w:lvlText w:val="•"/>
      <w:lvlJc w:val="left"/>
      <w:pPr>
        <w:ind w:left="3401" w:hanging="222"/>
      </w:pPr>
      <w:rPr>
        <w:rFonts w:hint="default"/>
        <w:lang w:val="en-us" w:eastAsia="en-us" w:bidi="en-us"/>
      </w:rPr>
    </w:lvl>
    <w:lvl w:ilvl="5">
      <w:start w:val="0"/>
      <w:numFmt w:val="bullet"/>
      <w:lvlText w:val="•"/>
      <w:lvlJc w:val="left"/>
      <w:pPr>
        <w:ind w:left="4572" w:hanging="222"/>
      </w:pPr>
      <w:rPr>
        <w:rFonts w:hint="default"/>
        <w:lang w:val="en-us" w:eastAsia="en-us" w:bidi="en-us"/>
      </w:rPr>
    </w:lvl>
    <w:lvl w:ilvl="6">
      <w:start w:val="0"/>
      <w:numFmt w:val="bullet"/>
      <w:lvlText w:val="•"/>
      <w:lvlJc w:val="left"/>
      <w:pPr>
        <w:ind w:left="5742" w:hanging="222"/>
      </w:pPr>
      <w:rPr>
        <w:rFonts w:hint="default"/>
        <w:lang w:val="en-us" w:eastAsia="en-us" w:bidi="en-us"/>
      </w:rPr>
    </w:lvl>
    <w:lvl w:ilvl="7">
      <w:start w:val="0"/>
      <w:numFmt w:val="bullet"/>
      <w:lvlText w:val="•"/>
      <w:lvlJc w:val="left"/>
      <w:pPr>
        <w:ind w:left="6913" w:hanging="222"/>
      </w:pPr>
      <w:rPr>
        <w:rFonts w:hint="default"/>
        <w:lang w:val="en-us" w:eastAsia="en-us" w:bidi="en-us"/>
      </w:rPr>
    </w:lvl>
    <w:lvl w:ilvl="8">
      <w:start w:val="0"/>
      <w:numFmt w:val="bullet"/>
      <w:lvlText w:val="•"/>
      <w:lvlJc w:val="left"/>
      <w:pPr>
        <w:ind w:left="8084" w:hanging="22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lang w:val="en-us" w:eastAsia="en-us" w:bidi="en-us"/>
    </w:rPr>
  </w:style>
  <w:style w:styleId="BodyText" w:type="paragraph">
    <w:name w:val="Body Text"/>
    <w:basedOn w:val="Normal"/>
    <w:uiPriority w:val="1"/>
    <w:qFormat/>
    <w:pPr/>
    <w:rPr>
      <w:rFonts w:ascii="Helvetica" w:hAnsi="Helvetica" w:eastAsia="Helvetica" w:cs="Helvetica"/>
      <w:sz w:val="19"/>
      <w:szCs w:val="19"/>
      <w:lang w:val="en-us" w:eastAsia="en-us" w:bidi="en-us"/>
    </w:rPr>
  </w:style>
  <w:style w:styleId="Heading1" w:type="paragraph">
    <w:name w:val="Heading 1"/>
    <w:basedOn w:val="Normal"/>
    <w:uiPriority w:val="1"/>
    <w:qFormat/>
    <w:pPr>
      <w:ind w:left="110"/>
      <w:outlineLvl w:val="1"/>
    </w:pPr>
    <w:rPr>
      <w:rFonts w:ascii="Helvetica" w:hAnsi="Helvetica" w:eastAsia="Helvetica" w:cs="Helvetica"/>
      <w:sz w:val="24"/>
      <w:szCs w:val="24"/>
      <w:lang w:val="en-us" w:eastAsia="en-us" w:bidi="en-us"/>
    </w:rPr>
  </w:style>
  <w:style w:styleId="Heading2" w:type="paragraph">
    <w:name w:val="Heading 2"/>
    <w:basedOn w:val="Normal"/>
    <w:uiPriority w:val="1"/>
    <w:qFormat/>
    <w:pPr>
      <w:spacing w:before="62"/>
      <w:ind w:left="10"/>
      <w:jc w:val="center"/>
      <w:outlineLvl w:val="2"/>
    </w:pPr>
    <w:rPr>
      <w:rFonts w:ascii="Helvetica" w:hAnsi="Helvetica" w:eastAsia="Helvetica" w:cs="Helvetica"/>
      <w:b/>
      <w:bCs/>
      <w:sz w:val="20"/>
      <w:szCs w:val="20"/>
      <w:lang w:val="en-us" w:eastAsia="en-us" w:bidi="en-us"/>
    </w:rPr>
  </w:style>
  <w:style w:styleId="ListParagraph" w:type="paragraph">
    <w:name w:val="List Paragraph"/>
    <w:basedOn w:val="Normal"/>
    <w:uiPriority w:val="1"/>
    <w:qFormat/>
    <w:pPr>
      <w:spacing w:before="57"/>
      <w:ind w:left="530" w:hanging="420"/>
    </w:pPr>
    <w:rPr>
      <w:rFonts w:ascii="Helvetica" w:hAnsi="Helvetica" w:eastAsia="Helvetica" w:cs="Helvetica"/>
      <w:lang w:val="en-us" w:eastAsia="en-us" w:bidi="en-us"/>
    </w:rPr>
  </w:style>
  <w:style w:styleId="TableParagraph" w:type="paragraph">
    <w:name w:val="Table Paragraph"/>
    <w:basedOn w:val="Normal"/>
    <w:uiPriority w:val="1"/>
    <w:qFormat/>
    <w:pPr/>
    <w:rPr>
      <w:rFonts w:ascii="Helvetica" w:hAnsi="Helvetica" w:eastAsia="Helvetica" w:cs="Helvetica"/>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theme" Target="theme/theme1.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fontTable" Target="fontTable.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96D1F-0A7F-414C-A074-F4492A01357F}"/>
</file>

<file path=customXml/itemProps2.xml><?xml version="1.0" encoding="utf-8"?>
<ds:datastoreItem xmlns:ds="http://schemas.openxmlformats.org/officeDocument/2006/customXml" ds:itemID="{2216AFE1-7D35-4D3D-BE88-D2871F0CAA5F}"/>
</file>

<file path=customXml/itemProps3.xml><?xml version="1.0" encoding="utf-8"?>
<ds:datastoreItem xmlns:ds="http://schemas.openxmlformats.org/officeDocument/2006/customXml" ds:itemID="{9546D6B5-0452-4EA8-A094-B73400518A3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2020-07-22T10:59:58Z</dcterms:created>
  <dcterms:modified xsi:type="dcterms:W3CDTF">2020-07-22T10:59:58Z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InDesign 14.0 (Macintosh)</vt:lpwstr>
  </property>
  <property fmtid="{D5CDD505-2E9C-101B-9397-08002B2CF9AE}" pid="4" name="LastSaved">
    <vt:filetime>2020-07-22T00:00:00Z</vt:filetime>
  </property>
  <property fmtid="{D5CDD505-2E9C-101B-9397-08002B2CF9AE}" pid="5" name="ContentTypeId">
    <vt:lpwstr>0x0101002493FC4C48176D4BA39FB2B3A58FDD54</vt:lpwstr>
  </property>
</Properties>
</file>