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989"/>
        <w:gridCol w:w="3079"/>
      </w:tblGrid>
      <w:tr w:rsidR="004A115D" w:rsidRPr="00B41171" w14:paraId="57586275" w14:textId="77777777" w:rsidTr="00D43016">
        <w:trPr>
          <w:trHeight w:val="405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304B9CB" w14:textId="77777777" w:rsidR="004A115D" w:rsidRPr="00F7385B" w:rsidRDefault="004A115D" w:rsidP="007E7BB0">
            <w:pPr>
              <w:spacing w:after="0"/>
              <w:jc w:val="center"/>
              <w:rPr>
                <w:b/>
                <w:smallCaps/>
              </w:rPr>
            </w:pPr>
            <w:bookmarkStart w:id="0" w:name="_GoBack"/>
            <w:bookmarkEnd w:id="0"/>
            <w:r w:rsidRPr="00F7385B">
              <w:rPr>
                <w:b/>
                <w:smallCaps/>
                <w:sz w:val="28"/>
              </w:rPr>
              <w:t xml:space="preserve">Data Protection </w:t>
            </w:r>
            <w:r w:rsidR="007E7BB0" w:rsidRPr="00F7385B">
              <w:rPr>
                <w:b/>
                <w:smallCaps/>
                <w:sz w:val="28"/>
              </w:rPr>
              <w:t>Compliance audit form</w:t>
            </w:r>
          </w:p>
        </w:tc>
      </w:tr>
      <w:tr w:rsidR="004A115D" w:rsidRPr="00B41171" w14:paraId="6056B849" w14:textId="77777777" w:rsidTr="00D43016">
        <w:trPr>
          <w:trHeight w:val="353"/>
          <w:jc w:val="center"/>
        </w:trPr>
        <w:tc>
          <w:tcPr>
            <w:tcW w:w="1750" w:type="pct"/>
            <w:shd w:val="clear" w:color="auto" w:fill="FFFFFF"/>
          </w:tcPr>
          <w:p w14:paraId="74C607CE" w14:textId="77777777" w:rsidR="004A115D" w:rsidRPr="00B41171" w:rsidRDefault="004A115D" w:rsidP="00D43016">
            <w:pPr>
              <w:spacing w:after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 No: QMS14</w:t>
            </w:r>
          </w:p>
        </w:tc>
        <w:tc>
          <w:tcPr>
            <w:tcW w:w="1601" w:type="pct"/>
            <w:shd w:val="clear" w:color="auto" w:fill="FFFFFF"/>
          </w:tcPr>
          <w:p w14:paraId="6C2659DA" w14:textId="77777777" w:rsidR="004A115D" w:rsidRPr="00B41171" w:rsidRDefault="004A115D" w:rsidP="00D24B5A">
            <w:pPr>
              <w:spacing w:after="0"/>
              <w:rPr>
                <w:b/>
                <w:sz w:val="24"/>
                <w:szCs w:val="24"/>
              </w:rPr>
            </w:pPr>
            <w:r w:rsidRPr="00B41171">
              <w:rPr>
                <w:b/>
                <w:sz w:val="24"/>
                <w:szCs w:val="24"/>
              </w:rPr>
              <w:t>Revision No: 0</w:t>
            </w:r>
            <w:r w:rsidR="00D24B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9" w:type="pct"/>
            <w:shd w:val="clear" w:color="auto" w:fill="FFFFFF"/>
          </w:tcPr>
          <w:p w14:paraId="1651EF51" w14:textId="2B345F06" w:rsidR="004A115D" w:rsidRPr="00B41171" w:rsidRDefault="004A115D" w:rsidP="00D24B5A">
            <w:pPr>
              <w:spacing w:after="0"/>
              <w:rPr>
                <w:sz w:val="24"/>
                <w:szCs w:val="24"/>
              </w:rPr>
            </w:pPr>
            <w:r w:rsidRPr="00B41171">
              <w:rPr>
                <w:b/>
                <w:sz w:val="24"/>
                <w:szCs w:val="24"/>
              </w:rPr>
              <w:t xml:space="preserve">Date of Issue: </w:t>
            </w:r>
            <w:r w:rsidR="001D1D53">
              <w:rPr>
                <w:b/>
                <w:sz w:val="24"/>
                <w:szCs w:val="24"/>
              </w:rPr>
              <w:t>20</w:t>
            </w:r>
            <w:r w:rsidR="00D24B5A">
              <w:rPr>
                <w:b/>
                <w:sz w:val="24"/>
                <w:szCs w:val="24"/>
              </w:rPr>
              <w:t>.04.2022</w:t>
            </w:r>
          </w:p>
        </w:tc>
      </w:tr>
      <w:tr w:rsidR="004A115D" w:rsidRPr="00B41171" w14:paraId="433C2C1E" w14:textId="77777777" w:rsidTr="00D43016">
        <w:trPr>
          <w:trHeight w:val="353"/>
          <w:jc w:val="center"/>
        </w:trPr>
        <w:tc>
          <w:tcPr>
            <w:tcW w:w="3351" w:type="pct"/>
            <w:gridSpan w:val="2"/>
            <w:shd w:val="clear" w:color="auto" w:fill="FFFFFF"/>
          </w:tcPr>
          <w:p w14:paraId="79E8BBC2" w14:textId="77777777" w:rsidR="004A115D" w:rsidRPr="00922D29" w:rsidRDefault="004A115D" w:rsidP="00D43016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B41171">
              <w:rPr>
                <w:b/>
                <w:sz w:val="24"/>
                <w:szCs w:val="24"/>
              </w:rPr>
              <w:t xml:space="preserve">Title: </w:t>
            </w:r>
            <w:r w:rsidRPr="00B41171">
              <w:rPr>
                <w:b/>
                <w:smallCaps/>
                <w:sz w:val="24"/>
                <w:szCs w:val="24"/>
              </w:rPr>
              <w:t xml:space="preserve">Data Protection </w:t>
            </w:r>
            <w:r w:rsidR="00922D29" w:rsidRPr="00B113E5">
              <w:rPr>
                <w:b/>
                <w:smallCaps/>
                <w:color w:val="000000" w:themeColor="text1"/>
                <w:sz w:val="24"/>
                <w:szCs w:val="24"/>
              </w:rPr>
              <w:t>Compliance Audit Form</w:t>
            </w:r>
          </w:p>
        </w:tc>
        <w:tc>
          <w:tcPr>
            <w:tcW w:w="1649" w:type="pct"/>
            <w:shd w:val="clear" w:color="auto" w:fill="FFFFFF"/>
          </w:tcPr>
          <w:p w14:paraId="7077E940" w14:textId="77777777" w:rsidR="004A115D" w:rsidRPr="00B41171" w:rsidRDefault="004A115D" w:rsidP="00D43016">
            <w:pPr>
              <w:spacing w:after="0"/>
              <w:rPr>
                <w:b/>
                <w:sz w:val="24"/>
                <w:szCs w:val="24"/>
              </w:rPr>
            </w:pPr>
            <w:r w:rsidRPr="00B41171">
              <w:rPr>
                <w:b/>
                <w:sz w:val="24"/>
                <w:szCs w:val="24"/>
              </w:rPr>
              <w:t>Ref:</w:t>
            </w:r>
          </w:p>
        </w:tc>
      </w:tr>
    </w:tbl>
    <w:p w14:paraId="76755C14" w14:textId="77777777" w:rsidR="00F9208F" w:rsidRDefault="00F9208F" w:rsidP="00B17A96">
      <w:pPr>
        <w:pStyle w:val="ListParagraph"/>
        <w:widowControl w:val="0"/>
        <w:tabs>
          <w:tab w:val="left" w:pos="90"/>
          <w:tab w:val="left" w:pos="74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</w:pPr>
    </w:p>
    <w:p w14:paraId="0F5A5BA9" w14:textId="77777777" w:rsidR="00F9208F" w:rsidRDefault="00F9208F" w:rsidP="00B17A96">
      <w:pPr>
        <w:pStyle w:val="ListParagraph"/>
        <w:widowControl w:val="0"/>
        <w:tabs>
          <w:tab w:val="left" w:pos="90"/>
          <w:tab w:val="left" w:pos="74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</w:pPr>
    </w:p>
    <w:p w14:paraId="187B278E" w14:textId="77777777" w:rsidR="004A115D" w:rsidRDefault="004A115D" w:rsidP="00F9208F">
      <w:pPr>
        <w:pStyle w:val="ListParagraph"/>
        <w:widowControl w:val="0"/>
        <w:tabs>
          <w:tab w:val="left" w:pos="90"/>
          <w:tab w:val="left" w:pos="747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</w:pPr>
      <w:r w:rsidRPr="00B92E1D"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 xml:space="preserve">1. </w:t>
      </w:r>
      <w:r w:rsidR="00F9208F"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Introduction</w:t>
      </w:r>
    </w:p>
    <w:p w14:paraId="47A93F2A" w14:textId="77777777" w:rsidR="00B17A96" w:rsidRPr="00B17A96" w:rsidRDefault="00B17A96" w:rsidP="00B17A96">
      <w:pPr>
        <w:pStyle w:val="ListParagraph"/>
        <w:widowControl w:val="0"/>
        <w:tabs>
          <w:tab w:val="left" w:pos="90"/>
          <w:tab w:val="left" w:pos="74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E8FA29" w14:textId="77777777" w:rsidR="004A115D" w:rsidRDefault="004A115D" w:rsidP="00F9208F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The purpose of a data protection </w:t>
      </w:r>
      <w:r w:rsidR="00F9208F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compliance 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audit is to obtain a complete picture, as far as</w:t>
      </w:r>
      <w:r w:rsidR="00F16BF2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 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possible, of the structure of personal information flows within an organisation so that the</w:t>
      </w:r>
      <w:r w:rsidR="00F16BF2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 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appropriate compliance procedures </w:t>
      </w:r>
      <w:r w:rsidR="00F9208F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are in place 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in accordance </w:t>
      </w:r>
      <w:r w:rsidR="00F9208F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with the D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ata </w:t>
      </w:r>
      <w:r w:rsidR="00F9208F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P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rotection </w:t>
      </w:r>
      <w:r w:rsidR="00F9208F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Act 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and best practices.</w:t>
      </w:r>
    </w:p>
    <w:p w14:paraId="7ED1D0CE" w14:textId="77777777" w:rsidR="00F9208F" w:rsidRDefault="00F9208F" w:rsidP="004A115D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446DD7" w14:textId="77777777" w:rsidR="004A115D" w:rsidRPr="00B92E1D" w:rsidRDefault="004A115D" w:rsidP="004A115D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5"/>
          <w:szCs w:val="25"/>
        </w:rPr>
      </w:pP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For large-scale and complex organisations</w:t>
      </w:r>
      <w:r w:rsidR="00F16BF2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>,</w:t>
      </w:r>
      <w:r w:rsidRPr="00B92E1D">
        <w:rPr>
          <w:rFonts w:ascii="Times New Roman" w:hAnsi="Times New Roman"/>
          <w:b/>
          <w:i/>
          <w:color w:val="000000"/>
          <w:spacing w:val="-1"/>
          <w:sz w:val="25"/>
          <w:szCs w:val="25"/>
        </w:rPr>
        <w:t xml:space="preserve"> the first stage is to obtain an organisational chart showing the operational, managerial and departmental structure of the organisation.</w:t>
      </w:r>
    </w:p>
    <w:p w14:paraId="2636A673" w14:textId="77777777" w:rsidR="004A115D" w:rsidRPr="00B92E1D" w:rsidRDefault="004A115D" w:rsidP="004A115D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5"/>
          <w:szCs w:val="25"/>
        </w:rPr>
      </w:pPr>
    </w:p>
    <w:p w14:paraId="199C5F59" w14:textId="77777777" w:rsidR="004A115D" w:rsidRPr="00B92E1D" w:rsidRDefault="004A115D" w:rsidP="004A115D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5"/>
          <w:szCs w:val="25"/>
        </w:rPr>
      </w:pPr>
    </w:p>
    <w:p w14:paraId="1F029D72" w14:textId="77777777" w:rsidR="001E273B" w:rsidRPr="00F9208F" w:rsidRDefault="00F9208F" w:rsidP="00F9208F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2</w:t>
      </w:r>
      <w:r w:rsidR="001E273B" w:rsidRPr="00F9208F"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.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 xml:space="preserve"> General Information</w:t>
      </w:r>
    </w:p>
    <w:p w14:paraId="425ED629" w14:textId="77777777" w:rsidR="001E273B" w:rsidRDefault="001E273B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4B4AC221" w14:textId="77777777" w:rsidR="001E273B" w:rsidRPr="00B92E1D" w:rsidRDefault="001E273B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9208F" w:rsidRPr="00FD2815" w14:paraId="1D049AC1" w14:textId="77777777" w:rsidTr="006358C4">
        <w:tc>
          <w:tcPr>
            <w:tcW w:w="9242" w:type="dxa"/>
            <w:shd w:val="clear" w:color="auto" w:fill="auto"/>
          </w:tcPr>
          <w:p w14:paraId="0E0640A9" w14:textId="77777777" w:rsidR="00F9208F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9208F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Name of Controller or Processor: </w:t>
            </w:r>
          </w:p>
          <w:p w14:paraId="20EB509D" w14:textId="77777777" w:rsidR="00B77D24" w:rsidRPr="00F9208F" w:rsidRDefault="00B77D24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</w:p>
          <w:p w14:paraId="7E8059DE" w14:textId="77777777" w:rsidR="00F9208F" w:rsidRPr="00FD2815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MT"/>
                <w:i/>
                <w:sz w:val="16"/>
                <w:szCs w:val="16"/>
              </w:rPr>
            </w:pPr>
          </w:p>
        </w:tc>
      </w:tr>
      <w:tr w:rsidR="00F9208F" w:rsidRPr="00FD2815" w14:paraId="1BFEB92F" w14:textId="77777777" w:rsidTr="006358C4">
        <w:tc>
          <w:tcPr>
            <w:tcW w:w="9242" w:type="dxa"/>
            <w:shd w:val="clear" w:color="auto" w:fill="auto"/>
          </w:tcPr>
          <w:p w14:paraId="54B19064" w14:textId="77777777" w:rsidR="00F9208F" w:rsidRPr="00F9208F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9208F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Address: </w:t>
            </w:r>
          </w:p>
          <w:p w14:paraId="3AFD2199" w14:textId="77777777" w:rsidR="00F9208F" w:rsidRPr="00FD2815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GB"/>
              </w:rPr>
            </w:pPr>
          </w:p>
        </w:tc>
      </w:tr>
      <w:tr w:rsidR="00F9208F" w:rsidRPr="00FD2815" w14:paraId="71E8734B" w14:textId="77777777" w:rsidTr="006358C4">
        <w:tc>
          <w:tcPr>
            <w:tcW w:w="9242" w:type="dxa"/>
            <w:shd w:val="clear" w:color="auto" w:fill="auto"/>
          </w:tcPr>
          <w:p w14:paraId="1613084F" w14:textId="77777777" w:rsidR="00F9208F" w:rsidRPr="00F9208F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9208F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Telephone Number:  </w:t>
            </w:r>
          </w:p>
          <w:p w14:paraId="73327612" w14:textId="77777777" w:rsidR="00F9208F" w:rsidRPr="00FD2815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GB"/>
              </w:rPr>
            </w:pPr>
          </w:p>
        </w:tc>
      </w:tr>
      <w:tr w:rsidR="00F9208F" w:rsidRPr="00FD2815" w14:paraId="41CF135A" w14:textId="77777777" w:rsidTr="006358C4">
        <w:tc>
          <w:tcPr>
            <w:tcW w:w="9242" w:type="dxa"/>
            <w:shd w:val="clear" w:color="auto" w:fill="auto"/>
          </w:tcPr>
          <w:p w14:paraId="7D9BEDAB" w14:textId="77777777" w:rsidR="00F9208F" w:rsidRPr="00F9208F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9208F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Name of Data Protection Officer: </w:t>
            </w:r>
          </w:p>
          <w:p w14:paraId="61F9A8D6" w14:textId="77777777" w:rsidR="00F9208F" w:rsidRPr="00F9208F" w:rsidRDefault="00F9208F" w:rsidP="0063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5"/>
              </w:rPr>
            </w:pPr>
          </w:p>
        </w:tc>
      </w:tr>
    </w:tbl>
    <w:p w14:paraId="402635F8" w14:textId="77777777" w:rsidR="001E273B" w:rsidRDefault="001E273B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14F12F82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03B83B7D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4DCED2CC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1279B248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61B92349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168B8B07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0261476A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68FD6600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5C3F0C8E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79D18C68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77047667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013F3ABE" w14:textId="77777777" w:rsidR="00F9208F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71BD3F19" w14:textId="77777777" w:rsidR="00F9208F" w:rsidRPr="00B92E1D" w:rsidRDefault="00F9208F" w:rsidP="001E273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</w:p>
    <w:p w14:paraId="042A8524" w14:textId="77777777" w:rsidR="00CE1931" w:rsidRDefault="00CE1931">
      <w:pPr>
        <w:spacing w:after="160" w:line="259" w:lineRule="auto"/>
        <w:rPr>
          <w:rFonts w:ascii="Times New Roman" w:hAnsi="Times New Roman"/>
          <w:b/>
          <w:i/>
          <w:sz w:val="25"/>
          <w:szCs w:val="25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5029" w:type="pct"/>
        <w:tblLayout w:type="fixed"/>
        <w:tblLook w:val="04A0" w:firstRow="1" w:lastRow="0" w:firstColumn="1" w:lastColumn="0" w:noHBand="0" w:noVBand="1"/>
      </w:tblPr>
      <w:tblGrid>
        <w:gridCol w:w="942"/>
        <w:gridCol w:w="2752"/>
        <w:gridCol w:w="660"/>
        <w:gridCol w:w="566"/>
        <w:gridCol w:w="559"/>
        <w:gridCol w:w="3925"/>
      </w:tblGrid>
      <w:tr w:rsidR="00F9208F" w14:paraId="37EF87D5" w14:textId="77777777" w:rsidTr="00B242F2">
        <w:trPr>
          <w:cantSplit/>
          <w:trHeight w:val="841"/>
          <w:tblHeader/>
        </w:trPr>
        <w:tc>
          <w:tcPr>
            <w:tcW w:w="501" w:type="pct"/>
          </w:tcPr>
          <w:p w14:paraId="6E427A09" w14:textId="77777777" w:rsidR="00F9208F" w:rsidRDefault="00F9208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0750A1CF" w14:textId="77777777" w:rsidR="00F9208F" w:rsidRDefault="00F9208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Audit Question</w:t>
            </w:r>
          </w:p>
        </w:tc>
        <w:tc>
          <w:tcPr>
            <w:tcW w:w="351" w:type="pct"/>
            <w:textDirection w:val="btLr"/>
          </w:tcPr>
          <w:p w14:paraId="3B5C4376" w14:textId="77777777" w:rsidR="00F9208F" w:rsidRDefault="00F9208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Yes</w:t>
            </w:r>
          </w:p>
        </w:tc>
        <w:tc>
          <w:tcPr>
            <w:tcW w:w="301" w:type="pct"/>
            <w:textDirection w:val="btLr"/>
          </w:tcPr>
          <w:p w14:paraId="5D94E7B9" w14:textId="77777777" w:rsidR="00F9208F" w:rsidRDefault="00F9208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No</w:t>
            </w:r>
          </w:p>
        </w:tc>
        <w:tc>
          <w:tcPr>
            <w:tcW w:w="297" w:type="pct"/>
            <w:textDirection w:val="btLr"/>
          </w:tcPr>
          <w:p w14:paraId="348A8697" w14:textId="77777777" w:rsidR="00F9208F" w:rsidRDefault="00F9208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N/A</w:t>
            </w:r>
          </w:p>
        </w:tc>
        <w:tc>
          <w:tcPr>
            <w:tcW w:w="2087" w:type="pct"/>
          </w:tcPr>
          <w:p w14:paraId="415A154A" w14:textId="77777777" w:rsidR="00F9208F" w:rsidRDefault="003D1A5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B113E5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 xml:space="preserve">Description of </w:t>
            </w:r>
            <w:r w:rsidR="00F765DF" w:rsidRPr="00B113E5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m</w:t>
            </w:r>
            <w:r w:rsidR="00F9208F" w:rsidRPr="00B113E5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easures and mechanisms in place</w:t>
            </w:r>
            <w:r w:rsidR="00267CA8" w:rsidRPr="00B113E5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 xml:space="preserve"> to protect personal data</w:t>
            </w:r>
          </w:p>
        </w:tc>
      </w:tr>
      <w:tr w:rsidR="00982DAE" w14:paraId="2E9AE61A" w14:textId="77777777" w:rsidTr="00B242F2">
        <w:tc>
          <w:tcPr>
            <w:tcW w:w="501" w:type="pct"/>
            <w:vMerge w:val="restart"/>
            <w:textDirection w:val="btLr"/>
          </w:tcPr>
          <w:p w14:paraId="7B3AC8F2" w14:textId="77777777" w:rsidR="00982DAE" w:rsidRPr="005A651A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5A651A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Collection</w:t>
            </w:r>
          </w:p>
        </w:tc>
        <w:tc>
          <w:tcPr>
            <w:tcW w:w="1463" w:type="pct"/>
          </w:tcPr>
          <w:p w14:paraId="193BF290" w14:textId="77777777" w:rsidR="00982DAE" w:rsidRPr="00FF235A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Does your </w:t>
            </w:r>
            <w:r w:rsidR="00F34BBE"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organisation</w:t>
            </w:r>
            <w:r w:rsidR="00F34BBE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</w:t>
            </w: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>process personal data?</w:t>
            </w:r>
          </w:p>
        </w:tc>
        <w:tc>
          <w:tcPr>
            <w:tcW w:w="351" w:type="pct"/>
          </w:tcPr>
          <w:p w14:paraId="2BD5418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F3F88E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373A38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654CF20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1128D41E" w14:textId="77777777" w:rsidTr="00B242F2">
        <w:tc>
          <w:tcPr>
            <w:tcW w:w="501" w:type="pct"/>
            <w:vMerge/>
          </w:tcPr>
          <w:p w14:paraId="357882F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6B450D60" w14:textId="77777777" w:rsidR="00982DAE" w:rsidRPr="00AA2A00" w:rsidRDefault="00B4711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>Are</w:t>
            </w:r>
            <w:r w:rsidR="00982DAE" w:rsidRPr="00AA2A00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</w:t>
            </w:r>
            <w:r w:rsidR="00F34BBE"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 xml:space="preserve">personal data </w:t>
            </w:r>
            <w:r w:rsidR="00982DAE" w:rsidRPr="00AA2A00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collected for explicit, specified </w:t>
            </w: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>and</w:t>
            </w:r>
            <w:r w:rsidR="00982DAE" w:rsidRPr="00AA2A00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legitimate </w:t>
            </w:r>
            <w:r w:rsidR="00982DAE"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purpose</w:t>
            </w:r>
            <w:r w:rsidR="00F7581C"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(s)</w:t>
            </w:r>
            <w:r w:rsidR="00982DAE"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?</w:t>
            </w:r>
          </w:p>
        </w:tc>
        <w:tc>
          <w:tcPr>
            <w:tcW w:w="351" w:type="pct"/>
          </w:tcPr>
          <w:p w14:paraId="531F1F4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C00978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DC1E59D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292B4A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419DB16A" w14:textId="77777777" w:rsidTr="00B242F2">
        <w:tc>
          <w:tcPr>
            <w:tcW w:w="501" w:type="pct"/>
            <w:vMerge/>
          </w:tcPr>
          <w:p w14:paraId="665E42E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4938DCF3" w14:textId="77777777" w:rsidR="00982DAE" w:rsidRPr="00FF235A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>Are personal data collected in paper format</w:t>
            </w: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? </w:t>
            </w:r>
          </w:p>
        </w:tc>
        <w:tc>
          <w:tcPr>
            <w:tcW w:w="351" w:type="pct"/>
          </w:tcPr>
          <w:p w14:paraId="258131F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8679D5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A0BD1B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278714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E12913" w14:paraId="6936529E" w14:textId="77777777" w:rsidTr="00B242F2">
        <w:tc>
          <w:tcPr>
            <w:tcW w:w="501" w:type="pct"/>
            <w:vMerge/>
          </w:tcPr>
          <w:p w14:paraId="59AC1170" w14:textId="77777777" w:rsidR="00E12913" w:rsidRDefault="00E12913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3925DF0A" w14:textId="77777777" w:rsidR="00E12913" w:rsidRDefault="00E12913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B113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Are personal data collected digitally?</w:t>
            </w:r>
          </w:p>
        </w:tc>
        <w:tc>
          <w:tcPr>
            <w:tcW w:w="351" w:type="pct"/>
          </w:tcPr>
          <w:p w14:paraId="7CEA44F1" w14:textId="77777777" w:rsidR="00E12913" w:rsidRDefault="00E12913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263C83D" w14:textId="77777777" w:rsidR="00E12913" w:rsidRDefault="00E12913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9059B37" w14:textId="77777777" w:rsidR="00E12913" w:rsidRDefault="00E12913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720324C" w14:textId="77777777" w:rsidR="00E12913" w:rsidRDefault="00E12913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5513C81B" w14:textId="77777777" w:rsidTr="00B242F2">
        <w:tc>
          <w:tcPr>
            <w:tcW w:w="501" w:type="pct"/>
            <w:vMerge/>
          </w:tcPr>
          <w:p w14:paraId="640C5C6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4941AF90" w14:textId="77777777" w:rsidR="00982DAE" w:rsidRPr="00FF235A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F9208F">
              <w:rPr>
                <w:rFonts w:ascii="Times New Roman" w:hAnsi="Times New Roman"/>
                <w:b/>
                <w:i/>
                <w:sz w:val="24"/>
                <w:szCs w:val="25"/>
              </w:rPr>
              <w:t>Are personal data collected directly from individuals themselves?</w:t>
            </w:r>
          </w:p>
        </w:tc>
        <w:tc>
          <w:tcPr>
            <w:tcW w:w="351" w:type="pct"/>
          </w:tcPr>
          <w:p w14:paraId="77F9007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694280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CCF868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069C76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267CA8" w14:paraId="01572371" w14:textId="77777777" w:rsidTr="00B242F2">
        <w:tc>
          <w:tcPr>
            <w:tcW w:w="501" w:type="pct"/>
            <w:vMerge/>
          </w:tcPr>
          <w:p w14:paraId="72F0A027" w14:textId="77777777" w:rsidR="00267CA8" w:rsidRDefault="00267CA8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143CEB09" w14:textId="77777777" w:rsidR="00267CA8" w:rsidRPr="00F9208F" w:rsidRDefault="00267CA8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A0A9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Are personal data collected indirectly from third parties, intermediaries, financial advisers, joint venture partners, etc?</w:t>
            </w:r>
          </w:p>
        </w:tc>
        <w:tc>
          <w:tcPr>
            <w:tcW w:w="351" w:type="pct"/>
          </w:tcPr>
          <w:p w14:paraId="00117D48" w14:textId="77777777" w:rsidR="00267CA8" w:rsidRDefault="00267CA8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9FFF1CC" w14:textId="77777777" w:rsidR="00267CA8" w:rsidRDefault="00267CA8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AEBF342" w14:textId="77777777" w:rsidR="00267CA8" w:rsidRDefault="00267CA8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8DFEB6A" w14:textId="77777777" w:rsidR="00267CA8" w:rsidRDefault="00267CA8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276DDCFB" w14:textId="77777777" w:rsidTr="00B242F2">
        <w:tc>
          <w:tcPr>
            <w:tcW w:w="501" w:type="pct"/>
            <w:vMerge/>
            <w:textDirection w:val="btLr"/>
          </w:tcPr>
          <w:p w14:paraId="06F7690A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5C8566F2" w14:textId="0ACB0391" w:rsidR="00982DAE" w:rsidRPr="00FF235A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Is a form of data protection notice given to individuals </w:t>
            </w:r>
            <w:r w:rsidR="00B51931">
              <w:rPr>
                <w:rFonts w:ascii="Times New Roman" w:hAnsi="Times New Roman"/>
                <w:b/>
                <w:i/>
                <w:sz w:val="24"/>
                <w:szCs w:val="25"/>
              </w:rPr>
              <w:t>w</w:t>
            </w: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>hen</w:t>
            </w:r>
            <w:r w:rsidR="00076D7F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personal data</w:t>
            </w:r>
            <w:r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is collected</w:t>
            </w: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as per section 23(2)</w:t>
            </w:r>
            <w:r w:rsidR="006364F2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>of the DPA?</w:t>
            </w:r>
          </w:p>
        </w:tc>
        <w:tc>
          <w:tcPr>
            <w:tcW w:w="351" w:type="pct"/>
          </w:tcPr>
          <w:p w14:paraId="04CB2DB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1A6895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CEEEA9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4A9F6CD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4397B7B3" w14:textId="77777777" w:rsidTr="00B242F2">
        <w:tc>
          <w:tcPr>
            <w:tcW w:w="501" w:type="pct"/>
            <w:vMerge/>
          </w:tcPr>
          <w:p w14:paraId="3CC3601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2E4A93E6" w14:textId="77777777" w:rsidR="00982DAE" w:rsidRPr="00FF235A" w:rsidRDefault="00C30D3C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5"/>
              </w:rPr>
              <w:t>Is</w:t>
            </w:r>
            <w:r w:rsidR="00982DAE">
              <w:rPr>
                <w:rFonts w:ascii="Times New Roman" w:hAnsi="Times New Roman"/>
                <w:b/>
                <w:i/>
                <w:sz w:val="24"/>
                <w:szCs w:val="25"/>
              </w:rPr>
              <w:t xml:space="preserve"> the </w:t>
            </w:r>
            <w:r w:rsidR="00982DAE" w:rsidRPr="00FF235A">
              <w:rPr>
                <w:rFonts w:ascii="Times New Roman" w:hAnsi="Times New Roman"/>
                <w:b/>
                <w:i/>
                <w:sz w:val="24"/>
                <w:szCs w:val="25"/>
              </w:rPr>
              <w:t>data protection notice</w:t>
            </w: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(</w:t>
            </w:r>
            <w:r w:rsidR="00982DAE"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s</w:t>
            </w: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>)</w:t>
            </w:r>
            <w:r w:rsidR="00982DAE"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5"/>
              </w:rPr>
              <w:t xml:space="preserve"> </w:t>
            </w:r>
            <w:r w:rsidR="00982DAE">
              <w:rPr>
                <w:rFonts w:ascii="Times New Roman" w:hAnsi="Times New Roman"/>
                <w:b/>
                <w:i/>
                <w:sz w:val="24"/>
                <w:szCs w:val="25"/>
              </w:rPr>
              <w:t>concise using clear language(s)?</w:t>
            </w:r>
          </w:p>
        </w:tc>
        <w:tc>
          <w:tcPr>
            <w:tcW w:w="351" w:type="pct"/>
          </w:tcPr>
          <w:p w14:paraId="7E1898D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0ACA2D0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49EEC14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779B81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F105DE" w14:paraId="0F378934" w14:textId="77777777" w:rsidTr="00B242F2">
        <w:trPr>
          <w:trHeight w:val="620"/>
        </w:trPr>
        <w:tc>
          <w:tcPr>
            <w:tcW w:w="501" w:type="pct"/>
            <w:vMerge/>
          </w:tcPr>
          <w:p w14:paraId="20E64E04" w14:textId="77777777" w:rsidR="00F105DE" w:rsidRDefault="00F105D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3E4BB6C9" w14:textId="051FBAA9" w:rsidR="00F105DE" w:rsidRPr="00FF235A" w:rsidRDefault="00F105DE" w:rsidP="00F10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105DE">
              <w:rPr>
                <w:rFonts w:ascii="Times New Roman" w:hAnsi="Times New Roman"/>
                <w:b/>
                <w:i/>
                <w:sz w:val="24"/>
                <w:szCs w:val="25"/>
              </w:rPr>
              <w:t>Is the data protection notice(s) reviewed?</w:t>
            </w:r>
          </w:p>
        </w:tc>
        <w:tc>
          <w:tcPr>
            <w:tcW w:w="351" w:type="pct"/>
          </w:tcPr>
          <w:p w14:paraId="79B013DC" w14:textId="77777777" w:rsidR="00F105DE" w:rsidRDefault="00F105D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2F6CCC4" w14:textId="77777777" w:rsidR="00F105DE" w:rsidRDefault="00F105D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11A6023" w14:textId="77777777" w:rsidR="00F105DE" w:rsidRDefault="00F105D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BE6C59A" w14:textId="77777777" w:rsidR="00F105DE" w:rsidRDefault="00F105D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62EC7AED" w14:textId="77777777" w:rsidTr="00B242F2">
        <w:trPr>
          <w:trHeight w:val="620"/>
        </w:trPr>
        <w:tc>
          <w:tcPr>
            <w:tcW w:w="501" w:type="pct"/>
            <w:vMerge/>
          </w:tcPr>
          <w:p w14:paraId="2E6F1F1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7808F073" w14:textId="299CF7F5" w:rsidR="00982DAE" w:rsidRPr="00FF235A" w:rsidRDefault="00F105D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5"/>
              </w:rPr>
            </w:pPr>
            <w:r w:rsidRPr="00F105DE">
              <w:rPr>
                <w:rFonts w:ascii="Times New Roman" w:hAnsi="Times New Roman"/>
                <w:b/>
                <w:i/>
                <w:sz w:val="24"/>
                <w:szCs w:val="25"/>
              </w:rPr>
              <w:t>Is there someone responsible to review the data protection notice(s)?</w:t>
            </w:r>
          </w:p>
        </w:tc>
        <w:tc>
          <w:tcPr>
            <w:tcW w:w="351" w:type="pct"/>
          </w:tcPr>
          <w:p w14:paraId="09FD5AF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797CB3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55BBEC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BB2517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521017F7" w14:textId="77777777" w:rsidTr="00B242F2">
        <w:trPr>
          <w:trHeight w:val="1484"/>
        </w:trPr>
        <w:tc>
          <w:tcPr>
            <w:tcW w:w="501" w:type="pct"/>
            <w:vMerge w:val="restart"/>
            <w:textDirection w:val="btLr"/>
          </w:tcPr>
          <w:p w14:paraId="5523B688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Consent</w:t>
            </w:r>
          </w:p>
          <w:p w14:paraId="68EA6E2C" w14:textId="77777777" w:rsidR="00982DAE" w:rsidRDefault="00982DAE" w:rsidP="00B242F2">
            <w:pPr>
              <w:ind w:left="113" w:right="113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04917F5B" w14:textId="77777777" w:rsidR="00982DAE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rely on consent for any processing of personal data?</w:t>
            </w:r>
          </w:p>
        </w:tc>
        <w:tc>
          <w:tcPr>
            <w:tcW w:w="351" w:type="pct"/>
          </w:tcPr>
          <w:p w14:paraId="5CCF72B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D70BA3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8A47A6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8F820D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6C635747" w14:textId="77777777" w:rsidTr="00B242F2">
        <w:tc>
          <w:tcPr>
            <w:tcW w:w="501" w:type="pct"/>
            <w:vMerge/>
            <w:textDirection w:val="btLr"/>
          </w:tcPr>
          <w:p w14:paraId="4E744C5A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5EA1E891" w14:textId="77777777" w:rsidR="00982DAE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ensure that consent is freely given, specific, informed and unambiguous?</w:t>
            </w:r>
          </w:p>
        </w:tc>
        <w:tc>
          <w:tcPr>
            <w:tcW w:w="351" w:type="pct"/>
          </w:tcPr>
          <w:p w14:paraId="0463F4A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9AD1BF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117554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7308B7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07F806AB" w14:textId="77777777" w:rsidTr="00B242F2">
        <w:trPr>
          <w:trHeight w:val="1322"/>
        </w:trPr>
        <w:tc>
          <w:tcPr>
            <w:tcW w:w="501" w:type="pct"/>
            <w:vMerge/>
            <w:textDirection w:val="btLr"/>
          </w:tcPr>
          <w:p w14:paraId="3A183315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4D6C82DF" w14:textId="77777777" w:rsidR="00982DAE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provide individuals with the option to withdraw consent at any time</w:t>
            </w:r>
            <w:r w:rsidR="00642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2E48"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where the lawful ground of processing is based on consent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56E5817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DA4DE5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8F2923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CDFFCF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34268B29" w14:textId="77777777" w:rsidTr="00B242F2">
        <w:trPr>
          <w:trHeight w:val="2717"/>
        </w:trPr>
        <w:tc>
          <w:tcPr>
            <w:tcW w:w="501" w:type="pct"/>
            <w:vMerge/>
            <w:textDirection w:val="btLr"/>
          </w:tcPr>
          <w:p w14:paraId="5124826C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00AC3AD6" w14:textId="77777777" w:rsidR="00982DAE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When processing a child’s (below age of 16 years) personal data, do you ensure that you obtain authorisation of the child’s parent or guardian?</w:t>
            </w:r>
          </w:p>
        </w:tc>
        <w:tc>
          <w:tcPr>
            <w:tcW w:w="351" w:type="pct"/>
          </w:tcPr>
          <w:p w14:paraId="6A59CFC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285BDD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FCFF82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86EF7D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659A98C5" w14:textId="77777777" w:rsidTr="00B242F2">
        <w:trPr>
          <w:trHeight w:val="1457"/>
        </w:trPr>
        <w:tc>
          <w:tcPr>
            <w:tcW w:w="501" w:type="pct"/>
            <w:vMerge/>
            <w:textDirection w:val="btLr"/>
          </w:tcPr>
          <w:p w14:paraId="45B56322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5AA8F4E1" w14:textId="77777777" w:rsidR="00982DAE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keep evidence to demonstrate consent?</w:t>
            </w:r>
          </w:p>
        </w:tc>
        <w:tc>
          <w:tcPr>
            <w:tcW w:w="351" w:type="pct"/>
          </w:tcPr>
          <w:p w14:paraId="1EC73A4D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C14584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38BF13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AB0A44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5EC31FA5" w14:textId="77777777" w:rsidTr="00B242F2">
        <w:trPr>
          <w:trHeight w:val="1754"/>
        </w:trPr>
        <w:tc>
          <w:tcPr>
            <w:tcW w:w="501" w:type="pct"/>
            <w:vMerge w:val="restart"/>
            <w:textDirection w:val="btLr"/>
          </w:tcPr>
          <w:p w14:paraId="76E3B646" w14:textId="33EA15DD" w:rsidR="00006EAF" w:rsidRPr="00982DAE" w:rsidRDefault="00006EAF" w:rsidP="00AF407F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Accountability and governance</w:t>
            </w:r>
          </w:p>
        </w:tc>
        <w:tc>
          <w:tcPr>
            <w:tcW w:w="1463" w:type="pct"/>
          </w:tcPr>
          <w:p w14:paraId="18D48D2C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Have you designated a data protection officer for managing data protection compliance issues?</w:t>
            </w:r>
          </w:p>
        </w:tc>
        <w:tc>
          <w:tcPr>
            <w:tcW w:w="351" w:type="pct"/>
          </w:tcPr>
          <w:p w14:paraId="2D38A0A2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07743E9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A75326A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D1BCE38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5B4E3E1A" w14:textId="77777777" w:rsidTr="00B242F2">
        <w:tc>
          <w:tcPr>
            <w:tcW w:w="501" w:type="pct"/>
            <w:vMerge/>
            <w:textDirection w:val="btLr"/>
          </w:tcPr>
          <w:p w14:paraId="7EA1ECF5" w14:textId="5010E9E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50C620D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the roles and responsibilities of the data protection officer clearly defined in the organisation?</w:t>
            </w:r>
          </w:p>
        </w:tc>
        <w:tc>
          <w:tcPr>
            <w:tcW w:w="351" w:type="pct"/>
          </w:tcPr>
          <w:p w14:paraId="671A47B0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63D2943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364F8FC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3B0A8F2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09665D40" w14:textId="77777777" w:rsidTr="00B242F2">
        <w:tc>
          <w:tcPr>
            <w:tcW w:w="501" w:type="pct"/>
            <w:vMerge/>
            <w:textDirection w:val="btLr"/>
          </w:tcPr>
          <w:p w14:paraId="63B164C1" w14:textId="7777777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7731CE0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have a data protection policy in place?</w:t>
            </w:r>
          </w:p>
        </w:tc>
        <w:tc>
          <w:tcPr>
            <w:tcW w:w="351" w:type="pct"/>
          </w:tcPr>
          <w:p w14:paraId="06279246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7233330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C6F9546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FBE7A4B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7717DC5B" w14:textId="77777777" w:rsidTr="00B242F2">
        <w:tc>
          <w:tcPr>
            <w:tcW w:w="501" w:type="pct"/>
            <w:vMerge/>
            <w:textDirection w:val="btLr"/>
          </w:tcPr>
          <w:p w14:paraId="37141719" w14:textId="7777777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18C6F26D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all staffs aware of the data protection policy?</w:t>
            </w:r>
          </w:p>
        </w:tc>
        <w:tc>
          <w:tcPr>
            <w:tcW w:w="351" w:type="pct"/>
          </w:tcPr>
          <w:p w14:paraId="234EF8FF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7B3075C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A2E1B28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5D492FD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02E2C961" w14:textId="77777777" w:rsidTr="00B242F2">
        <w:tc>
          <w:tcPr>
            <w:tcW w:w="501" w:type="pct"/>
            <w:vMerge/>
            <w:textDirection w:val="btLr"/>
          </w:tcPr>
          <w:p w14:paraId="696D975A" w14:textId="7777777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C54411F" w14:textId="7020C91B" w:rsidR="00006EAF" w:rsidRPr="000A4EFC" w:rsidRDefault="00006EAF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371">
              <w:rPr>
                <w:rFonts w:ascii="Times New Roman" w:hAnsi="Times New Roman"/>
                <w:b/>
                <w:i/>
                <w:sz w:val="24"/>
                <w:szCs w:val="24"/>
              </w:rPr>
              <w:t>Do individuals (e.g. staff) who process personal data understand their data protection obligations associated with that processing?</w:t>
            </w:r>
          </w:p>
        </w:tc>
        <w:tc>
          <w:tcPr>
            <w:tcW w:w="351" w:type="pct"/>
          </w:tcPr>
          <w:p w14:paraId="37530B8B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7EE9FB4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8716573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14DDB4B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13C86E2B" w14:textId="77777777" w:rsidTr="00B242F2">
        <w:tc>
          <w:tcPr>
            <w:tcW w:w="501" w:type="pct"/>
            <w:vMerge/>
            <w:textDirection w:val="btLr"/>
          </w:tcPr>
          <w:p w14:paraId="51544EC0" w14:textId="7777777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A5E04A7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keep a record of processing operations?</w:t>
            </w:r>
          </w:p>
        </w:tc>
        <w:tc>
          <w:tcPr>
            <w:tcW w:w="351" w:type="pct"/>
          </w:tcPr>
          <w:p w14:paraId="73E55088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F4F77C1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6B1F4D0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409B743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36093520" w14:textId="77777777" w:rsidTr="00B242F2">
        <w:trPr>
          <w:trHeight w:val="1655"/>
        </w:trPr>
        <w:tc>
          <w:tcPr>
            <w:tcW w:w="501" w:type="pct"/>
            <w:vMerge/>
            <w:textDirection w:val="btLr"/>
          </w:tcPr>
          <w:p w14:paraId="243B4820" w14:textId="77777777" w:rsidR="00006EAF" w:rsidRPr="00DB14E5" w:rsidRDefault="00006EAF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114AB497" w14:textId="77777777" w:rsidR="00006EAF" w:rsidRDefault="00006EAF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Have you identified all repositories of personal data in the organisation (e.g.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employee/customer/ supplier databases)?</w:t>
            </w:r>
          </w:p>
        </w:tc>
        <w:tc>
          <w:tcPr>
            <w:tcW w:w="351" w:type="pct"/>
          </w:tcPr>
          <w:p w14:paraId="79FECAD6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EB8669C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434533AE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0DC7F37" w14:textId="77777777" w:rsidR="00006EAF" w:rsidRDefault="00006EAF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42836DCA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4A7D53D3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DB14E5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Storage, Processing and Disclosure</w:t>
            </w:r>
          </w:p>
          <w:p w14:paraId="45059A8C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0306BEFC" w14:textId="418442A0" w:rsidR="00982DAE" w:rsidRPr="00CC58B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personal information stored in</w:t>
            </w:r>
            <w:r w:rsidR="001633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physical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files </w:t>
            </w:r>
            <w:r w:rsidR="001633CB">
              <w:rPr>
                <w:rFonts w:ascii="Times New Roman" w:hAnsi="Times New Roman"/>
                <w:b/>
                <w:i/>
                <w:sz w:val="24"/>
                <w:szCs w:val="24"/>
              </w:rPr>
              <w:t>in</w:t>
            </w:r>
            <w:r w:rsidR="004539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396C"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the organisation</w:t>
            </w: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34D9800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7111BA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65FC73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36A5D2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080E3211" w14:textId="77777777" w:rsidTr="00B242F2">
        <w:tc>
          <w:tcPr>
            <w:tcW w:w="501" w:type="pct"/>
            <w:vMerge/>
          </w:tcPr>
          <w:p w14:paraId="4717BE11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74E36A4A" w14:textId="581E245F" w:rsidR="00982DAE" w:rsidRPr="00CC58B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information stored digitally in</w:t>
            </w:r>
            <w:r w:rsidR="004A3A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the organisation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53718A1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5CBCC9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67522E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6C82A5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33170715" w14:textId="77777777" w:rsidTr="00B242F2">
        <w:tc>
          <w:tcPr>
            <w:tcW w:w="501" w:type="pct"/>
            <w:vMerge/>
          </w:tcPr>
          <w:p w14:paraId="23A36874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4EEAFF69" w14:textId="77777777" w:rsidR="00982DAE" w:rsidRPr="00522094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information stored digitally by third parties?</w:t>
            </w:r>
          </w:p>
        </w:tc>
        <w:tc>
          <w:tcPr>
            <w:tcW w:w="351" w:type="pct"/>
          </w:tcPr>
          <w:p w14:paraId="28552DB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6C8C09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E924B2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D593A1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70DBDE2E" w14:textId="77777777" w:rsidTr="00B242F2">
        <w:trPr>
          <w:trHeight w:val="1007"/>
        </w:trPr>
        <w:tc>
          <w:tcPr>
            <w:tcW w:w="501" w:type="pct"/>
            <w:vMerge/>
            <w:textDirection w:val="btLr"/>
          </w:tcPr>
          <w:p w14:paraId="15779257" w14:textId="77777777" w:rsidR="00982DAE" w:rsidRPr="009766E2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63" w:type="pct"/>
          </w:tcPr>
          <w:p w14:paraId="2735C1B0" w14:textId="77777777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process personal data lawfully, fairly and transparently?</w:t>
            </w:r>
          </w:p>
        </w:tc>
        <w:tc>
          <w:tcPr>
            <w:tcW w:w="351" w:type="pct"/>
          </w:tcPr>
          <w:p w14:paraId="54544B9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0E5953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429AF86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E38B74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087E61C0" w14:textId="77777777" w:rsidTr="00B242F2">
        <w:trPr>
          <w:trHeight w:val="980"/>
        </w:trPr>
        <w:tc>
          <w:tcPr>
            <w:tcW w:w="501" w:type="pct"/>
            <w:vMerge/>
            <w:textDirection w:val="btLr"/>
          </w:tcPr>
          <w:p w14:paraId="3DE77E2D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74E05ABD" w14:textId="77777777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4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Are any of your processing activities carried out by third parties?</w:t>
            </w:r>
          </w:p>
        </w:tc>
        <w:tc>
          <w:tcPr>
            <w:tcW w:w="351" w:type="pct"/>
          </w:tcPr>
          <w:p w14:paraId="5E05EF0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4B0E99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1FE293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E7FD0E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070A57CD" w14:textId="77777777" w:rsidTr="00B242F2">
        <w:trPr>
          <w:trHeight w:val="2006"/>
        </w:trPr>
        <w:tc>
          <w:tcPr>
            <w:tcW w:w="501" w:type="pct"/>
            <w:vMerge/>
          </w:tcPr>
          <w:p w14:paraId="7378B3D3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7897A4E1" w14:textId="4B74C2B5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Is there </w:t>
            </w:r>
            <w:r w:rsidR="00AD7043">
              <w:rPr>
                <w:rFonts w:ascii="Times New Roman" w:hAnsi="Times New Roman"/>
                <w:b/>
                <w:i/>
                <w:sz w:val="24"/>
                <w:szCs w:val="24"/>
              </w:rPr>
              <w:t>an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  <w:r w:rsidR="00AD70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officer(s)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 the organisation who is responsible for all processing activities carried out?</w:t>
            </w:r>
          </w:p>
        </w:tc>
        <w:tc>
          <w:tcPr>
            <w:tcW w:w="351" w:type="pct"/>
          </w:tcPr>
          <w:p w14:paraId="6C9D360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62FD40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3E731F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774CDD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54564AA1" w14:textId="77777777" w:rsidTr="00B242F2">
        <w:trPr>
          <w:trHeight w:val="1439"/>
        </w:trPr>
        <w:tc>
          <w:tcPr>
            <w:tcW w:w="501" w:type="pct"/>
            <w:vMerge/>
            <w:textDirection w:val="btLr"/>
          </w:tcPr>
          <w:p w14:paraId="32D71603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00742FF5" w14:textId="77777777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there defined roles and responsibilities to view, change, add or delete data?</w:t>
            </w:r>
          </w:p>
        </w:tc>
        <w:tc>
          <w:tcPr>
            <w:tcW w:w="351" w:type="pct"/>
          </w:tcPr>
          <w:p w14:paraId="04608CB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7022F1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9D5E4B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DB56E5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3274BA66" w14:textId="77777777" w:rsidTr="00B242F2">
        <w:trPr>
          <w:trHeight w:val="737"/>
        </w:trPr>
        <w:tc>
          <w:tcPr>
            <w:tcW w:w="501" w:type="pct"/>
            <w:vMerge/>
            <w:textDirection w:val="btLr"/>
          </w:tcPr>
          <w:p w14:paraId="0D79F296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1A5C0DC8" w14:textId="77777777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Are there </w:t>
            </w:r>
            <w:r w:rsidR="00B0571A">
              <w:rPr>
                <w:rFonts w:ascii="Times New Roman" w:hAnsi="Times New Roman"/>
                <w:b/>
                <w:i/>
                <w:sz w:val="24"/>
                <w:szCs w:val="24"/>
              </w:rPr>
              <w:t>well-defined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access control rights to personal data within the organi</w:t>
            </w:r>
            <w:r w:rsidR="00B0571A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ation?</w:t>
            </w:r>
          </w:p>
        </w:tc>
        <w:tc>
          <w:tcPr>
            <w:tcW w:w="351" w:type="pct"/>
          </w:tcPr>
          <w:p w14:paraId="5889685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A75357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D90D7DD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8B63DF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48C744D1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431FAA54" w14:textId="77777777" w:rsidR="00982DAE" w:rsidRPr="00006EAF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u w:val="single"/>
              </w:rPr>
            </w:pP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5"/>
                <w:u w:val="single"/>
              </w:rPr>
              <w:t>Storage, Processing and Disclosure</w:t>
            </w:r>
          </w:p>
          <w:p w14:paraId="30D63919" w14:textId="77777777" w:rsidR="00982DAE" w:rsidRPr="00006EAF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1463" w:type="pct"/>
          </w:tcPr>
          <w:p w14:paraId="25595318" w14:textId="77777777" w:rsidR="00982DAE" w:rsidRPr="00FF74FC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there someone who authori</w:t>
            </w:r>
            <w:r w:rsidR="00B0571A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es such access?</w:t>
            </w:r>
          </w:p>
        </w:tc>
        <w:tc>
          <w:tcPr>
            <w:tcW w:w="351" w:type="pct"/>
          </w:tcPr>
          <w:p w14:paraId="6ED57F7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F8881A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2E1BF5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976AC9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68FD2FFA" w14:textId="77777777" w:rsidTr="00B242F2">
        <w:trPr>
          <w:trHeight w:val="683"/>
        </w:trPr>
        <w:tc>
          <w:tcPr>
            <w:tcW w:w="501" w:type="pct"/>
            <w:vMerge/>
          </w:tcPr>
          <w:p w14:paraId="1FA7E65C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073D2880" w14:textId="77777777" w:rsidR="00982DAE" w:rsidRPr="00C74BAB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Does your organisation hold any </w:t>
            </w:r>
            <w:r w:rsidRPr="00F920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special categories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 personal data?</w:t>
            </w:r>
          </w:p>
        </w:tc>
        <w:tc>
          <w:tcPr>
            <w:tcW w:w="351" w:type="pct"/>
          </w:tcPr>
          <w:p w14:paraId="5047582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C0D4C4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533E230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2790D3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65E1F8F9" w14:textId="77777777" w:rsidTr="00B242F2">
        <w:trPr>
          <w:cantSplit/>
          <w:trHeight w:val="206"/>
        </w:trPr>
        <w:tc>
          <w:tcPr>
            <w:tcW w:w="501" w:type="pct"/>
            <w:vMerge/>
            <w:textDirection w:val="btLr"/>
          </w:tcPr>
          <w:p w14:paraId="542675B7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627EDCE6" w14:textId="77777777" w:rsidR="00982DAE" w:rsidRPr="00C74BAB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 you process </w:t>
            </w:r>
            <w:r w:rsidRPr="00F920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special categories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of personal data lawfully as per section </w:t>
            </w: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  <w:r w:rsidR="0005426B"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of the DPA</w:t>
            </w:r>
            <w:r w:rsidRPr="00006E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37ED413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3EBB6C5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4CF6A9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43950E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2767A8EA" w14:textId="77777777" w:rsidTr="00B242F2">
        <w:trPr>
          <w:trHeight w:val="79"/>
        </w:trPr>
        <w:tc>
          <w:tcPr>
            <w:tcW w:w="501" w:type="pct"/>
            <w:vMerge/>
            <w:textDirection w:val="btLr"/>
          </w:tcPr>
          <w:p w14:paraId="29194BBD" w14:textId="77777777" w:rsidR="00982DAE" w:rsidRPr="00DB14E5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63" w:type="pct"/>
          </w:tcPr>
          <w:p w14:paraId="4A7B5EFC" w14:textId="77777777" w:rsidR="00982DAE" w:rsidRPr="00F9208F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920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Do you disclose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personal </w:t>
            </w:r>
            <w:r w:rsidRPr="00F920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data to recipients outside the organi</w:t>
            </w:r>
            <w:r w:rsidR="000542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F920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ation?</w:t>
            </w:r>
          </w:p>
        </w:tc>
        <w:tc>
          <w:tcPr>
            <w:tcW w:w="351" w:type="pct"/>
          </w:tcPr>
          <w:p w14:paraId="79F7D4C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3AA60A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A4A0364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470D350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3205C794" w14:textId="77777777" w:rsidTr="00B242F2">
        <w:trPr>
          <w:cantSplit/>
          <w:trHeight w:val="1340"/>
        </w:trPr>
        <w:tc>
          <w:tcPr>
            <w:tcW w:w="501" w:type="pct"/>
            <w:vMerge w:val="restart"/>
            <w:textDirection w:val="btLr"/>
          </w:tcPr>
          <w:p w14:paraId="4EC7CE6E" w14:textId="77777777" w:rsidR="00982DAE" w:rsidRPr="0005003D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Rights of Data Subjects</w:t>
            </w:r>
          </w:p>
          <w:p w14:paraId="62473F5B" w14:textId="77777777" w:rsidR="00982DAE" w:rsidRPr="00284DD5" w:rsidRDefault="00982DAE" w:rsidP="00B242F2">
            <w:pPr>
              <w:ind w:left="113" w:right="113"/>
              <w:rPr>
                <w:rFonts w:ascii="Times New Roman" w:hAnsi="Times New Roman"/>
                <w:b/>
                <w:i/>
                <w:sz w:val="20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62566764" w14:textId="77777777" w:rsidR="00982DAE" w:rsidRPr="00371D54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Are there procedures in place for handling rights of data subjects to their personal data? </w:t>
            </w:r>
          </w:p>
        </w:tc>
        <w:tc>
          <w:tcPr>
            <w:tcW w:w="351" w:type="pct"/>
          </w:tcPr>
          <w:p w14:paraId="27C93F4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E8E038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92A1F5E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002445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7B978EA1" w14:textId="77777777" w:rsidTr="00B242F2">
        <w:trPr>
          <w:cantSplit/>
          <w:trHeight w:val="1340"/>
        </w:trPr>
        <w:tc>
          <w:tcPr>
            <w:tcW w:w="501" w:type="pct"/>
            <w:vMerge/>
            <w:textDirection w:val="btLr"/>
          </w:tcPr>
          <w:p w14:paraId="22C65528" w14:textId="77777777" w:rsidR="00982DAE" w:rsidRDefault="00982DAE" w:rsidP="00B242F2">
            <w:pPr>
              <w:ind w:left="113" w:right="113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2DBD9196" w14:textId="77777777" w:rsidR="00982DAE" w:rsidRPr="00371D54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those procedures readily available within the organisation?</w:t>
            </w:r>
          </w:p>
        </w:tc>
        <w:tc>
          <w:tcPr>
            <w:tcW w:w="351" w:type="pct"/>
          </w:tcPr>
          <w:p w14:paraId="5C86E7D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E79978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9B6B6C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18F255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81307E" w14:paraId="72DFB081" w14:textId="77777777" w:rsidTr="00B242F2">
        <w:trPr>
          <w:cantSplit/>
          <w:trHeight w:val="1281"/>
        </w:trPr>
        <w:tc>
          <w:tcPr>
            <w:tcW w:w="501" w:type="pct"/>
            <w:vMerge/>
            <w:textDirection w:val="btLr"/>
          </w:tcPr>
          <w:p w14:paraId="0047C083" w14:textId="77777777" w:rsidR="0081307E" w:rsidRDefault="0081307E" w:rsidP="00B242F2">
            <w:pPr>
              <w:ind w:left="113" w:right="113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5BB1052E" w14:textId="77777777" w:rsidR="0081307E" w:rsidRDefault="0081307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those procedures readily available to data subjects?</w:t>
            </w:r>
          </w:p>
        </w:tc>
        <w:tc>
          <w:tcPr>
            <w:tcW w:w="351" w:type="pct"/>
          </w:tcPr>
          <w:p w14:paraId="31209A44" w14:textId="77777777" w:rsidR="0081307E" w:rsidRDefault="0081307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ACB01C9" w14:textId="77777777" w:rsidR="0081307E" w:rsidRDefault="0081307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910691D" w14:textId="77777777" w:rsidR="0081307E" w:rsidRDefault="0081307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59D695C" w14:textId="77777777" w:rsidR="0081307E" w:rsidRDefault="0081307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07956A30" w14:textId="77777777" w:rsidTr="00B242F2">
        <w:tc>
          <w:tcPr>
            <w:tcW w:w="501" w:type="pct"/>
            <w:vMerge/>
          </w:tcPr>
          <w:p w14:paraId="0A834D0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6A2E2136" w14:textId="77777777" w:rsidR="00982DAE" w:rsidRPr="00371D54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data subject</w:t>
            </w:r>
            <w:r w:rsidR="009A7E9C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aware where to address their request for access, rectification, objection or erasure of their personal data?</w:t>
            </w:r>
          </w:p>
        </w:tc>
        <w:tc>
          <w:tcPr>
            <w:tcW w:w="351" w:type="pct"/>
          </w:tcPr>
          <w:p w14:paraId="06BD0C8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D957C5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ACF05E6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321ED32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11FF49A3" w14:textId="77777777" w:rsidTr="00B242F2">
        <w:trPr>
          <w:cantSplit/>
          <w:trHeight w:val="881"/>
        </w:trPr>
        <w:tc>
          <w:tcPr>
            <w:tcW w:w="501" w:type="pct"/>
            <w:vMerge/>
            <w:textDirection w:val="btLr"/>
          </w:tcPr>
          <w:p w14:paraId="0A1770CF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404F5F9C" w14:textId="6BC6FA14" w:rsidR="00982DAE" w:rsidRDefault="00B242F2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there 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officer(s)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who authori</w:t>
            </w:r>
            <w:r w:rsidR="003A5771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requests pertaining to rights of data subjects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4013B62B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F4068EF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5068671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660934A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5462C1" w14:paraId="757EC7AC" w14:textId="77777777" w:rsidTr="00B242F2">
        <w:trPr>
          <w:cantSplit/>
          <w:trHeight w:val="881"/>
        </w:trPr>
        <w:tc>
          <w:tcPr>
            <w:tcW w:w="501" w:type="pct"/>
            <w:textDirection w:val="btLr"/>
          </w:tcPr>
          <w:p w14:paraId="2D177EE5" w14:textId="77777777" w:rsidR="005462C1" w:rsidRDefault="005462C1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796BEF1E" w14:textId="1781CFAD" w:rsidR="005462C1" w:rsidRDefault="005462C1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process personal data for direct marketing purpose(s)?</w:t>
            </w:r>
          </w:p>
        </w:tc>
        <w:tc>
          <w:tcPr>
            <w:tcW w:w="351" w:type="pct"/>
          </w:tcPr>
          <w:p w14:paraId="3CC144E0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D7C280E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F198363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0D27929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5462C1" w14:paraId="4121FF2D" w14:textId="77777777" w:rsidTr="00B242F2">
        <w:trPr>
          <w:cantSplit/>
          <w:trHeight w:val="881"/>
        </w:trPr>
        <w:tc>
          <w:tcPr>
            <w:tcW w:w="501" w:type="pct"/>
            <w:textDirection w:val="btLr"/>
          </w:tcPr>
          <w:p w14:paraId="5FA7B41D" w14:textId="77777777" w:rsidR="005462C1" w:rsidRDefault="005462C1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3FB5B492" w14:textId="4C6809F6" w:rsidR="005462C1" w:rsidRDefault="005462C1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If your answer to question 4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is 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yes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do you have procedures in place to ensure that personal data is no longer process</w:t>
            </w:r>
            <w:r w:rsidR="00EF6D9C">
              <w:rPr>
                <w:rFonts w:ascii="Times New Roman" w:hAnsi="Times New Roman"/>
                <w:b/>
                <w:i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 direct marketing when a data subject</w:t>
            </w:r>
            <w:r w:rsidR="00650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27369">
              <w:rPr>
                <w:rFonts w:ascii="Times New Roman" w:hAnsi="Times New Roman"/>
                <w:b/>
                <w:i/>
                <w:sz w:val="24"/>
                <w:szCs w:val="24"/>
              </w:rPr>
              <w:t>objects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351" w:type="pct"/>
          </w:tcPr>
          <w:p w14:paraId="38DD1E6E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5E53030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4766D31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E47BCC8" w14:textId="77777777" w:rsidR="005462C1" w:rsidRDefault="005462C1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7DF1791C" w14:textId="77777777" w:rsidTr="00B242F2">
        <w:trPr>
          <w:cantSplit/>
          <w:trHeight w:val="2537"/>
        </w:trPr>
        <w:tc>
          <w:tcPr>
            <w:tcW w:w="501" w:type="pct"/>
            <w:vMerge w:val="restart"/>
            <w:textDirection w:val="btLr"/>
          </w:tcPr>
          <w:p w14:paraId="09B8BE32" w14:textId="77777777" w:rsidR="00982DAE" w:rsidRPr="008B28F7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D96283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Data Quality</w:t>
            </w:r>
          </w:p>
        </w:tc>
        <w:tc>
          <w:tcPr>
            <w:tcW w:w="1463" w:type="pct"/>
          </w:tcPr>
          <w:p w14:paraId="0F653EB0" w14:textId="05814238" w:rsidR="00982DAE" w:rsidRPr="00794AC0" w:rsidRDefault="00B242F2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Is there officer(s) 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</w:t>
            </w:r>
            <w:r w:rsidR="003A5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organisation 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who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responsib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</w:t>
            </w:r>
            <w:r w:rsidR="00982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 reviewing personal data for relevance, accuracy and keeping personal data up to date?</w:t>
            </w:r>
          </w:p>
        </w:tc>
        <w:tc>
          <w:tcPr>
            <w:tcW w:w="351" w:type="pct"/>
          </w:tcPr>
          <w:p w14:paraId="3A22941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B98325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8D0E4DC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0E8CC47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982DAE" w14:paraId="4D219C67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33C025A7" w14:textId="77777777" w:rsidR="00982DAE" w:rsidRDefault="00982DAE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6D714E0F" w14:textId="713D7F66" w:rsidR="00982DAE" w:rsidRPr="00794AC0" w:rsidRDefault="00982DAE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Are these </w:t>
            </w:r>
            <w:r w:rsidR="00B242F2">
              <w:rPr>
                <w:rFonts w:ascii="Times New Roman" w:hAnsi="Times New Roman"/>
                <w:b/>
                <w:i/>
                <w:sz w:val="24"/>
                <w:szCs w:val="24"/>
              </w:rPr>
              <w:t>reviews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carried out often?</w:t>
            </w:r>
          </w:p>
        </w:tc>
        <w:tc>
          <w:tcPr>
            <w:tcW w:w="351" w:type="pct"/>
          </w:tcPr>
          <w:p w14:paraId="2ECC7FD9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6517EF8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F80F9D0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1FC7503" w14:textId="77777777" w:rsidR="00982DAE" w:rsidRDefault="00982DAE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11D1453D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1D79EA9F" w14:textId="655F491A" w:rsidR="000A4EFC" w:rsidRPr="00D96283" w:rsidRDefault="000A4EFC" w:rsidP="000A4EFC">
            <w:pPr>
              <w:ind w:left="113" w:right="113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  <w:r w:rsidRPr="00D96283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Security</w:t>
            </w:r>
            <w:r w:rsidR="001D1D53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 xml:space="preserve"> of processing</w:t>
            </w:r>
          </w:p>
          <w:p w14:paraId="692AA003" w14:textId="599991A5" w:rsidR="000A4EFC" w:rsidRPr="008B28F7" w:rsidRDefault="000A4EFC" w:rsidP="000A4EFC">
            <w:pPr>
              <w:ind w:left="113" w:right="113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3499385" w14:textId="1A7443B9" w:rsidR="000A4EFC" w:rsidRPr="00794AC0" w:rsidRDefault="000A4EFC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there appropriate security and   organisational measures to keep all information secure?</w:t>
            </w:r>
          </w:p>
        </w:tc>
        <w:tc>
          <w:tcPr>
            <w:tcW w:w="351" w:type="pct"/>
          </w:tcPr>
          <w:p w14:paraId="58AD1587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31FCF70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665A4AC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46B420A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50BC05F1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2459F334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9D3D4A7" w14:textId="77777777" w:rsidR="000A4EFC" w:rsidRDefault="000A4EFC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access to personal data repositories controlled?</w:t>
            </w:r>
          </w:p>
        </w:tc>
        <w:tc>
          <w:tcPr>
            <w:tcW w:w="351" w:type="pct"/>
          </w:tcPr>
          <w:p w14:paraId="3E91DE70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D0F4B5F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4ECB6FCD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D8CE1B6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02B0E5C1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583CCE15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FBAEC2C" w14:textId="77777777" w:rsidR="000A4EFC" w:rsidRDefault="000A4EFC" w:rsidP="00B242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have an audit log of activities performed on these personal data repositories?</w:t>
            </w:r>
          </w:p>
        </w:tc>
        <w:tc>
          <w:tcPr>
            <w:tcW w:w="351" w:type="pct"/>
          </w:tcPr>
          <w:p w14:paraId="31032715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0FF14F6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4D41462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71EC679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339D6EEB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3EF4E075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5353C530" w14:textId="2B173547" w:rsidR="000A4EFC" w:rsidRP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If there are contracts, associated with the processing of personal data, which allow third parties access to personal data, for example data processors, do these contracts specify data protection requirements?</w:t>
            </w:r>
          </w:p>
        </w:tc>
        <w:tc>
          <w:tcPr>
            <w:tcW w:w="351" w:type="pct"/>
          </w:tcPr>
          <w:p w14:paraId="4FC0B6BA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F2ED3D0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280AF06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DC75891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1FA2ACD5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4E9661EE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7A37C531" w14:textId="1A228606" w:rsidR="000A4EFC" w:rsidRP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Do security controls or procedures include measures to ensure pseudonymisation and encryption of personal data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</w:t>
            </w:r>
          </w:p>
        </w:tc>
        <w:tc>
          <w:tcPr>
            <w:tcW w:w="351" w:type="pct"/>
          </w:tcPr>
          <w:p w14:paraId="4894F1EB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511ADCC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2453463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3F7AC89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6E5C99FD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1BB35D81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3A592A38" w14:textId="77777777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Do security controls or procedures include measures to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the ability to ensure the ongoing confidentiality, integrity, availability and resilience of processing systems and services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14:paraId="137377B5" w14:textId="77777777" w:rsidR="000A4EFC" w:rsidRDefault="000A4EFC" w:rsidP="000A4EFC">
            <w:pPr>
              <w:pStyle w:val="ListParagraph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B16EB6A" w14:textId="09B5831C" w:rsidR="000A4EFC" w:rsidRPr="000A4EFC" w:rsidRDefault="000A4EFC" w:rsidP="000A4EFC">
            <w:pPr>
              <w:pStyle w:val="ListParagraph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1" w:type="pct"/>
          </w:tcPr>
          <w:p w14:paraId="49521B46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DED1721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B9D50DD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D33FC23" w14:textId="77777777" w:rsidR="000A4EFC" w:rsidRPr="001D1D53" w:rsidRDefault="000A4EFC" w:rsidP="001D1D53">
            <w:pPr>
              <w:pStyle w:val="ListParagraph"/>
              <w:spacing w:line="253" w:lineRule="atLeast"/>
              <w:contextualSpacing w:val="0"/>
              <w:rPr>
                <w:rFonts w:ascii="Times New Roman" w:hAnsi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0A4EFC" w14:paraId="70957372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0248E2AD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21CB232" w14:textId="77777777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Do security controls or procedures include measures to restore the availability and access to personal data in a timely manner in the event of a physical or technical incident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14:paraId="412CB2D5" w14:textId="62243546" w:rsidR="000A4EFC" w:rsidRPr="000A4EFC" w:rsidRDefault="000A4EFC" w:rsidP="000A4EFC">
            <w:pPr>
              <w:pStyle w:val="ListParagraph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1" w:type="pct"/>
          </w:tcPr>
          <w:p w14:paraId="6AD560C2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6EDD8FB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DA9DB3E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84CACFF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09FFBE7F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3BDCE88E" w14:textId="77777777" w:rsidR="000A4EFC" w:rsidRDefault="000A4EFC" w:rsidP="00B242F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18E41313" w14:textId="20F524A8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FC">
              <w:rPr>
                <w:rFonts w:ascii="Times New Roman" w:hAnsi="Times New Roman"/>
                <w:b/>
                <w:i/>
                <w:sz w:val="24"/>
                <w:szCs w:val="24"/>
              </w:rPr>
              <w:t>Do security controls or procedures include a process for regularly testing, assessing and evaluating the effectiveness of technical and organisational measures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14:paraId="2E3AAC6D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4D2568C" w14:textId="4FC40683" w:rsidR="000A4EFC" w:rsidRPr="000A4EFC" w:rsidRDefault="000A4EFC" w:rsidP="000A4E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1" w:type="pct"/>
          </w:tcPr>
          <w:p w14:paraId="344EECDC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2E19002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25E7FA2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E533AB2" w14:textId="77777777" w:rsidR="000A4EFC" w:rsidRDefault="000A4EFC" w:rsidP="00B242F2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515B7947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0F8D70A9" w14:textId="1642B86A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D96283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lastRenderedPageBreak/>
              <w:t>Data Breach and DPIA</w:t>
            </w:r>
          </w:p>
        </w:tc>
        <w:tc>
          <w:tcPr>
            <w:tcW w:w="1463" w:type="pct"/>
          </w:tcPr>
          <w:p w14:paraId="4027BED0" w14:textId="77777777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carry out DPIA for high risks processing operations?</w:t>
            </w:r>
          </w:p>
        </w:tc>
        <w:tc>
          <w:tcPr>
            <w:tcW w:w="351" w:type="pct"/>
          </w:tcPr>
          <w:p w14:paraId="4FD00CF9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B8E9D5F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29383B73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D4D8104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355CE5CE" w14:textId="77777777" w:rsidTr="00B242F2">
        <w:trPr>
          <w:cantSplit/>
          <w:trHeight w:val="1214"/>
        </w:trPr>
        <w:tc>
          <w:tcPr>
            <w:tcW w:w="501" w:type="pct"/>
            <w:vMerge/>
            <w:textDirection w:val="btLr"/>
          </w:tcPr>
          <w:p w14:paraId="3D487854" w14:textId="06E22EA0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03CF8B2" w14:textId="77777777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If Answer is Yes above, have you filled the DPIA Questionnaire?</w:t>
            </w:r>
          </w:p>
        </w:tc>
        <w:tc>
          <w:tcPr>
            <w:tcW w:w="351" w:type="pct"/>
          </w:tcPr>
          <w:p w14:paraId="5E1D97C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3053D82D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B990300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5814E9DF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686B2870" w14:textId="77777777" w:rsidTr="00B242F2">
        <w:trPr>
          <w:cantSplit/>
          <w:trHeight w:val="1511"/>
        </w:trPr>
        <w:tc>
          <w:tcPr>
            <w:tcW w:w="501" w:type="pct"/>
            <w:vMerge/>
            <w:textDirection w:val="btLr"/>
          </w:tcPr>
          <w:p w14:paraId="47E8E8DA" w14:textId="604C9049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4D39C4F1" w14:textId="5B2A1DBF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When there is a personal data breach, do you notify the Data Protection Office using the available form?</w:t>
            </w:r>
          </w:p>
        </w:tc>
        <w:tc>
          <w:tcPr>
            <w:tcW w:w="351" w:type="pct"/>
          </w:tcPr>
          <w:p w14:paraId="3C4531E9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59881C0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6B66EE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FC8763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17D0A769" w14:textId="77777777" w:rsidTr="00B242F2">
        <w:trPr>
          <w:cantSplit/>
          <w:trHeight w:val="1511"/>
        </w:trPr>
        <w:tc>
          <w:tcPr>
            <w:tcW w:w="501" w:type="pct"/>
            <w:vMerge/>
            <w:textDirection w:val="btLr"/>
          </w:tcPr>
          <w:p w14:paraId="71FB4D71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50D6D273" w14:textId="77777777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If you are a processor, do you notify the controller without undue delay after becoming aware of a data breach?</w:t>
            </w:r>
          </w:p>
        </w:tc>
        <w:tc>
          <w:tcPr>
            <w:tcW w:w="351" w:type="pct"/>
          </w:tcPr>
          <w:p w14:paraId="5C545CEB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B7D86BA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9A661DE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F054263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357F0FC4" w14:textId="77777777" w:rsidTr="00B242F2">
        <w:trPr>
          <w:cantSplit/>
          <w:trHeight w:val="2339"/>
        </w:trPr>
        <w:tc>
          <w:tcPr>
            <w:tcW w:w="501" w:type="pct"/>
            <w:vMerge/>
            <w:textDirection w:val="btLr"/>
          </w:tcPr>
          <w:p w14:paraId="3AB319A6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03EBB91E" w14:textId="4CA493A0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When there is a personal data breach, do you notify affected data subjects when there are high risks to their rights and freedoms?</w:t>
            </w:r>
          </w:p>
        </w:tc>
        <w:tc>
          <w:tcPr>
            <w:tcW w:w="351" w:type="pct"/>
          </w:tcPr>
          <w:p w14:paraId="05297624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2A5E61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17813B5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698F86D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51F09799" w14:textId="77777777" w:rsidTr="00B242F2">
        <w:trPr>
          <w:cantSplit/>
          <w:trHeight w:val="1745"/>
        </w:trPr>
        <w:tc>
          <w:tcPr>
            <w:tcW w:w="501" w:type="pct"/>
            <w:vMerge/>
            <w:textDirection w:val="btLr"/>
          </w:tcPr>
          <w:p w14:paraId="668CA572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3B0C55DE" w14:textId="693E068A" w:rsidR="000A4EF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implement procedures to prevent the re-occurrence of personal data breaches?</w:t>
            </w:r>
          </w:p>
          <w:p w14:paraId="57A49674" w14:textId="77777777" w:rsidR="000A4EFC" w:rsidRDefault="000A4EFC" w:rsidP="000A4EFC">
            <w:pPr>
              <w:pStyle w:val="ListParagraph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CB3FF0D" w14:textId="306F8025" w:rsidR="000A4EFC" w:rsidRDefault="000A4EFC" w:rsidP="00006EAF">
            <w:pPr>
              <w:pStyle w:val="ListParagraph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1" w:type="pct"/>
          </w:tcPr>
          <w:p w14:paraId="604C5A21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C2A9DF8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9FB2835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3424F7E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10F3B089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15F4A81E" w14:textId="05EA11DD" w:rsidR="00006EAF" w:rsidRPr="00D96283" w:rsidRDefault="00006EAF" w:rsidP="00D73F6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  <w:r w:rsidRPr="00D96283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lastRenderedPageBreak/>
              <w:t>Data Transfer</w:t>
            </w:r>
          </w:p>
        </w:tc>
        <w:tc>
          <w:tcPr>
            <w:tcW w:w="1463" w:type="pct"/>
          </w:tcPr>
          <w:p w14:paraId="65E25113" w14:textId="21230C68" w:rsidR="00006EAF" w:rsidRDefault="00006EAF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personal data transferred outside Mauritius?</w:t>
            </w:r>
          </w:p>
        </w:tc>
        <w:tc>
          <w:tcPr>
            <w:tcW w:w="351" w:type="pct"/>
          </w:tcPr>
          <w:p w14:paraId="364D3F5D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4C84971F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5A64CEB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7E17FE1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25465746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6FC82A6B" w14:textId="069464C2" w:rsidR="00006EAF" w:rsidRPr="00D96283" w:rsidRDefault="00006EAF" w:rsidP="00D73F6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6D1042FB" w14:textId="01C8AC81" w:rsidR="00006EAF" w:rsidRDefault="00006EAF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Are you aware of the country(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 the data is transferred to?</w:t>
            </w:r>
          </w:p>
        </w:tc>
        <w:tc>
          <w:tcPr>
            <w:tcW w:w="351" w:type="pct"/>
          </w:tcPr>
          <w:p w14:paraId="23E6779E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B87B98B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00E5FED7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126E1C74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44E48757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168EE233" w14:textId="33AC18EE" w:rsidR="00006EAF" w:rsidRDefault="00006EAF" w:rsidP="00D73F69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02887E7C" w14:textId="77777777" w:rsidR="00006EAF" w:rsidRDefault="00006EAF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ensure that all transfers of personal data outside Mauritius are lawful in accordance with section 36 of the DPA?</w:t>
            </w:r>
          </w:p>
        </w:tc>
        <w:tc>
          <w:tcPr>
            <w:tcW w:w="351" w:type="pct"/>
          </w:tcPr>
          <w:p w14:paraId="4968FC81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BABAB75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3DD7E58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344E3D0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72CC1376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0E28FA36" w14:textId="1C42A689" w:rsidR="00006EAF" w:rsidRDefault="00006EAF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5513A8C8" w14:textId="20349EB4" w:rsidR="00006EAF" w:rsidRDefault="00006EAF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Have you filled the Transfer of personal data form if you rely on section 36(1)(a) for the transfer?</w:t>
            </w:r>
          </w:p>
        </w:tc>
        <w:tc>
          <w:tcPr>
            <w:tcW w:w="351" w:type="pct"/>
          </w:tcPr>
          <w:p w14:paraId="6E3EDF37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D0623A8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F92ECC6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729254CC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06EAF" w14:paraId="650AF534" w14:textId="77777777" w:rsidTr="00B242F2">
        <w:trPr>
          <w:cantSplit/>
          <w:trHeight w:val="2258"/>
        </w:trPr>
        <w:tc>
          <w:tcPr>
            <w:tcW w:w="501" w:type="pct"/>
            <w:vMerge/>
            <w:textDirection w:val="btLr"/>
          </w:tcPr>
          <w:p w14:paraId="6D629D7F" w14:textId="77777777" w:rsidR="00006EAF" w:rsidRDefault="00006EAF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7B40F264" w14:textId="5A2B0775" w:rsidR="00006EAF" w:rsidRPr="00007B72" w:rsidRDefault="00006EAF" w:rsidP="00007B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use Standard Contractual Clauses or Binding Corporate rules to ensure that appropriate safeguards are applied when transferring/receiving data to/from parties abroad?</w:t>
            </w:r>
          </w:p>
        </w:tc>
        <w:tc>
          <w:tcPr>
            <w:tcW w:w="351" w:type="pct"/>
          </w:tcPr>
          <w:p w14:paraId="059FDDD8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10E5027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D25DA35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0310EA1" w14:textId="77777777" w:rsidR="00006EAF" w:rsidRDefault="00006EAF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7E04396B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706DA700" w14:textId="6182FB03" w:rsidR="000A4EFC" w:rsidRPr="00284DD5" w:rsidRDefault="000A4EFC" w:rsidP="000A4E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284DD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Destruction</w:t>
            </w:r>
          </w:p>
          <w:p w14:paraId="39ACA668" w14:textId="4AC2703B" w:rsidR="000A4EFC" w:rsidRPr="008B28F7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2F78C3EA" w14:textId="29DFC153" w:rsidR="00007B72" w:rsidRPr="00D74A69" w:rsidRDefault="00007B72" w:rsidP="00007B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Have you defined the retention period for personal data processed in the organisation? </w:t>
            </w:r>
          </w:p>
        </w:tc>
        <w:tc>
          <w:tcPr>
            <w:tcW w:w="351" w:type="pct"/>
          </w:tcPr>
          <w:p w14:paraId="4700C39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035B9089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AC478BC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E58C181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1E52954B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0AF96A71" w14:textId="77777777" w:rsidR="000A4EFC" w:rsidRDefault="000A4EFC" w:rsidP="000A4EFC">
            <w:pPr>
              <w:ind w:left="113" w:right="113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1D752DE5" w14:textId="24232C8A" w:rsidR="000A4EFC" w:rsidRPr="00D74A69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there</w:t>
            </w:r>
            <w:r w:rsidR="002930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officer(s) who authori</w:t>
            </w:r>
            <w:r w:rsidR="00007B72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 </w:t>
            </w:r>
            <w:r w:rsidR="00007B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destruction of personal </w:t>
            </w:r>
            <w:r w:rsidR="002930BE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351" w:type="pct"/>
          </w:tcPr>
          <w:p w14:paraId="336E708D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2EE09A34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79889394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07B21B34" w14:textId="74706985" w:rsidR="002930BE" w:rsidRDefault="002930BE" w:rsidP="002930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br/>
            </w:r>
          </w:p>
          <w:p w14:paraId="07929B0A" w14:textId="77777777" w:rsidR="000A4EFC" w:rsidRPr="002930BE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0A4EFC" w14:paraId="568415C2" w14:textId="77777777" w:rsidTr="00B242F2">
        <w:trPr>
          <w:cantSplit/>
          <w:trHeight w:val="1134"/>
        </w:trPr>
        <w:tc>
          <w:tcPr>
            <w:tcW w:w="501" w:type="pct"/>
            <w:vMerge/>
            <w:textDirection w:val="btLr"/>
          </w:tcPr>
          <w:p w14:paraId="3ED5A4A2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2519BA63" w14:textId="77777777" w:rsidR="000A4EFC" w:rsidRPr="00B905C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Is there a specific location where personal information is archived?</w:t>
            </w:r>
          </w:p>
        </w:tc>
        <w:tc>
          <w:tcPr>
            <w:tcW w:w="351" w:type="pct"/>
          </w:tcPr>
          <w:p w14:paraId="67103224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73608889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5962DA77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4063FA3F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767EF0BE" w14:textId="77777777" w:rsidTr="00B242F2">
        <w:trPr>
          <w:cantSplit/>
          <w:trHeight w:val="1403"/>
        </w:trPr>
        <w:tc>
          <w:tcPr>
            <w:tcW w:w="501" w:type="pct"/>
            <w:vMerge/>
            <w:textDirection w:val="btLr"/>
          </w:tcPr>
          <w:p w14:paraId="24438945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463" w:type="pct"/>
          </w:tcPr>
          <w:p w14:paraId="4DF5F515" w14:textId="77777777" w:rsidR="000A4EFC" w:rsidRPr="00B905C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use a specific format or medium to store archived information?</w:t>
            </w:r>
          </w:p>
        </w:tc>
        <w:tc>
          <w:tcPr>
            <w:tcW w:w="351" w:type="pct"/>
          </w:tcPr>
          <w:p w14:paraId="6FC7F860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65905B3B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6E08D70C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42EE7C9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0330B199" w14:textId="77777777" w:rsidTr="00B242F2">
        <w:trPr>
          <w:cantSplit/>
          <w:trHeight w:val="1134"/>
        </w:trPr>
        <w:tc>
          <w:tcPr>
            <w:tcW w:w="501" w:type="pct"/>
            <w:vMerge w:val="restart"/>
            <w:textDirection w:val="btLr"/>
          </w:tcPr>
          <w:p w14:paraId="7EE6AA59" w14:textId="77777777" w:rsidR="000A4EFC" w:rsidRPr="00982DAE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82DA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Training</w:t>
            </w:r>
          </w:p>
          <w:p w14:paraId="722205F3" w14:textId="77777777" w:rsidR="000A4EFC" w:rsidRPr="008B28F7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1E4B3197" w14:textId="40B03D95" w:rsidR="000A4EFC" w:rsidRPr="00B905CC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</w:t>
            </w:r>
            <w:r w:rsidR="00007B72">
              <w:rPr>
                <w:rFonts w:ascii="Times New Roman" w:hAnsi="Times New Roman"/>
                <w:b/>
                <w:i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the</w:t>
            </w:r>
            <w:r w:rsidR="00007B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organisation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07B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train its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employees on data protection law?</w:t>
            </w:r>
          </w:p>
        </w:tc>
        <w:tc>
          <w:tcPr>
            <w:tcW w:w="351" w:type="pct"/>
          </w:tcPr>
          <w:p w14:paraId="45BA4080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154955C1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396B8C21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6DEB9E9C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2983A56D" w14:textId="77777777" w:rsidTr="00B242F2">
        <w:trPr>
          <w:cantSplit/>
          <w:trHeight w:val="737"/>
        </w:trPr>
        <w:tc>
          <w:tcPr>
            <w:tcW w:w="501" w:type="pct"/>
            <w:vMerge/>
            <w:textDirection w:val="btLr"/>
          </w:tcPr>
          <w:p w14:paraId="7E19F5D9" w14:textId="77777777" w:rsidR="000A4EFC" w:rsidRPr="008B28F7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</w:p>
        </w:tc>
        <w:tc>
          <w:tcPr>
            <w:tcW w:w="1463" w:type="pct"/>
          </w:tcPr>
          <w:p w14:paraId="44F979AC" w14:textId="05D43447" w:rsidR="000A4EFC" w:rsidRPr="00B905CC" w:rsidRDefault="00007B72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assess the effectiveness of the training provided</w:t>
            </w:r>
            <w:r w:rsidR="000A4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351" w:type="pct"/>
          </w:tcPr>
          <w:p w14:paraId="31BDA55C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</w:tcPr>
          <w:p w14:paraId="537D8726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</w:tcPr>
          <w:p w14:paraId="11B696A6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24BE099E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  <w:tr w:rsidR="000A4EFC" w14:paraId="0F6F62D3" w14:textId="77777777" w:rsidTr="00B242F2">
        <w:trPr>
          <w:cantSplit/>
          <w:trHeight w:val="4454"/>
        </w:trPr>
        <w:tc>
          <w:tcPr>
            <w:tcW w:w="501" w:type="pct"/>
            <w:textDirection w:val="btLr"/>
          </w:tcPr>
          <w:p w14:paraId="58357FCD" w14:textId="77777777" w:rsidR="000A4EFC" w:rsidRPr="00D24B5A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982DAE">
              <w:rPr>
                <w:rFonts w:ascii="Times New Roman" w:hAnsi="Times New Roman"/>
                <w:b/>
                <w:i/>
                <w:sz w:val="32"/>
                <w:szCs w:val="25"/>
                <w:u w:val="single"/>
              </w:rPr>
              <w:t>Future Business Requirements</w:t>
            </w:r>
          </w:p>
        </w:tc>
        <w:tc>
          <w:tcPr>
            <w:tcW w:w="1463" w:type="pct"/>
          </w:tcPr>
          <w:p w14:paraId="1774B16B" w14:textId="77777777" w:rsidR="000A4EFC" w:rsidRPr="008B28F7" w:rsidRDefault="000A4EFC" w:rsidP="000A4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you foresee in the next twelve months a change in any of the answers you have given?</w:t>
            </w:r>
          </w:p>
        </w:tc>
        <w:tc>
          <w:tcPr>
            <w:tcW w:w="351" w:type="pct"/>
            <w:textDirection w:val="btLr"/>
          </w:tcPr>
          <w:p w14:paraId="72C71675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01" w:type="pct"/>
            <w:textDirection w:val="btLr"/>
          </w:tcPr>
          <w:p w14:paraId="5AB5765F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97" w:type="pct"/>
            <w:textDirection w:val="btLr"/>
          </w:tcPr>
          <w:p w14:paraId="7E8AFBB1" w14:textId="77777777" w:rsidR="000A4EFC" w:rsidRDefault="000A4EFC" w:rsidP="000A4EF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2087" w:type="pct"/>
          </w:tcPr>
          <w:p w14:paraId="34E6A5B2" w14:textId="77777777" w:rsidR="000A4EFC" w:rsidRDefault="000A4EFC" w:rsidP="000A4EFC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</w:tbl>
    <w:p w14:paraId="3F2F053B" w14:textId="6B850F41" w:rsidR="004A115D" w:rsidRDefault="00B242F2" w:rsidP="001B04B5">
      <w:pPr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br w:type="textWrapping" w:clear="all"/>
      </w:r>
    </w:p>
    <w:sectPr w:rsidR="004A115D" w:rsidSect="004C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3102"/>
    <w:multiLevelType w:val="multilevel"/>
    <w:tmpl w:val="C22801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4DDB"/>
    <w:multiLevelType w:val="hybridMultilevel"/>
    <w:tmpl w:val="C49C1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41"/>
    <w:rsid w:val="00006EAF"/>
    <w:rsid w:val="00007B72"/>
    <w:rsid w:val="00011CC7"/>
    <w:rsid w:val="00026835"/>
    <w:rsid w:val="00047A2F"/>
    <w:rsid w:val="0005003D"/>
    <w:rsid w:val="0005426B"/>
    <w:rsid w:val="0006322B"/>
    <w:rsid w:val="00076D7F"/>
    <w:rsid w:val="00082F29"/>
    <w:rsid w:val="0008545C"/>
    <w:rsid w:val="000869AB"/>
    <w:rsid w:val="000A4EFC"/>
    <w:rsid w:val="001633CB"/>
    <w:rsid w:val="001B04B5"/>
    <w:rsid w:val="001D1D53"/>
    <w:rsid w:val="001E273B"/>
    <w:rsid w:val="00267CA8"/>
    <w:rsid w:val="00284DD5"/>
    <w:rsid w:val="002930BE"/>
    <w:rsid w:val="0033656E"/>
    <w:rsid w:val="00347B51"/>
    <w:rsid w:val="00371D54"/>
    <w:rsid w:val="003A5771"/>
    <w:rsid w:val="003B5E48"/>
    <w:rsid w:val="003D1A5E"/>
    <w:rsid w:val="003F49CA"/>
    <w:rsid w:val="00402C64"/>
    <w:rsid w:val="00422851"/>
    <w:rsid w:val="0045396C"/>
    <w:rsid w:val="00490DFA"/>
    <w:rsid w:val="004A115D"/>
    <w:rsid w:val="004A3A19"/>
    <w:rsid w:val="004B0CB3"/>
    <w:rsid w:val="004C59B0"/>
    <w:rsid w:val="00522094"/>
    <w:rsid w:val="00544F97"/>
    <w:rsid w:val="005462C1"/>
    <w:rsid w:val="0055030C"/>
    <w:rsid w:val="0058300B"/>
    <w:rsid w:val="005A651A"/>
    <w:rsid w:val="005A7DF8"/>
    <w:rsid w:val="00605041"/>
    <w:rsid w:val="0061429A"/>
    <w:rsid w:val="006364F2"/>
    <w:rsid w:val="00642E48"/>
    <w:rsid w:val="00645129"/>
    <w:rsid w:val="00650EB4"/>
    <w:rsid w:val="00696688"/>
    <w:rsid w:val="007663BA"/>
    <w:rsid w:val="007713AA"/>
    <w:rsid w:val="0077573B"/>
    <w:rsid w:val="00794AC0"/>
    <w:rsid w:val="007A6371"/>
    <w:rsid w:val="007A7CC6"/>
    <w:rsid w:val="007E2E2E"/>
    <w:rsid w:val="007E7BB0"/>
    <w:rsid w:val="007F6AC1"/>
    <w:rsid w:val="008110D9"/>
    <w:rsid w:val="0081307E"/>
    <w:rsid w:val="00890082"/>
    <w:rsid w:val="008B28F7"/>
    <w:rsid w:val="008F47A6"/>
    <w:rsid w:val="00914DA8"/>
    <w:rsid w:val="00922D29"/>
    <w:rsid w:val="0093168C"/>
    <w:rsid w:val="009409D0"/>
    <w:rsid w:val="00944163"/>
    <w:rsid w:val="009766E2"/>
    <w:rsid w:val="00982DAE"/>
    <w:rsid w:val="009A7E9C"/>
    <w:rsid w:val="00A30915"/>
    <w:rsid w:val="00A622F7"/>
    <w:rsid w:val="00AA2A00"/>
    <w:rsid w:val="00AC679E"/>
    <w:rsid w:val="00AD7043"/>
    <w:rsid w:val="00AE5B63"/>
    <w:rsid w:val="00B0571A"/>
    <w:rsid w:val="00B113E5"/>
    <w:rsid w:val="00B17A96"/>
    <w:rsid w:val="00B242F2"/>
    <w:rsid w:val="00B46D09"/>
    <w:rsid w:val="00B4711F"/>
    <w:rsid w:val="00B51931"/>
    <w:rsid w:val="00B678F2"/>
    <w:rsid w:val="00B77D24"/>
    <w:rsid w:val="00B905CC"/>
    <w:rsid w:val="00BA477A"/>
    <w:rsid w:val="00BD4503"/>
    <w:rsid w:val="00C0070B"/>
    <w:rsid w:val="00C3070C"/>
    <w:rsid w:val="00C30D3C"/>
    <w:rsid w:val="00C529E5"/>
    <w:rsid w:val="00C62554"/>
    <w:rsid w:val="00C7397D"/>
    <w:rsid w:val="00C74BAB"/>
    <w:rsid w:val="00C84AAF"/>
    <w:rsid w:val="00CC58BC"/>
    <w:rsid w:val="00CE1931"/>
    <w:rsid w:val="00CE2F75"/>
    <w:rsid w:val="00CF7B82"/>
    <w:rsid w:val="00D24B5A"/>
    <w:rsid w:val="00D74A69"/>
    <w:rsid w:val="00D96283"/>
    <w:rsid w:val="00DB14E5"/>
    <w:rsid w:val="00DC650E"/>
    <w:rsid w:val="00DE7B54"/>
    <w:rsid w:val="00DF3941"/>
    <w:rsid w:val="00DF6D02"/>
    <w:rsid w:val="00E12913"/>
    <w:rsid w:val="00E27BB4"/>
    <w:rsid w:val="00E604D3"/>
    <w:rsid w:val="00EA04D2"/>
    <w:rsid w:val="00EF4533"/>
    <w:rsid w:val="00EF6D9C"/>
    <w:rsid w:val="00F105DE"/>
    <w:rsid w:val="00F16BF2"/>
    <w:rsid w:val="00F27369"/>
    <w:rsid w:val="00F34BBE"/>
    <w:rsid w:val="00F7385B"/>
    <w:rsid w:val="00F7581C"/>
    <w:rsid w:val="00F765DF"/>
    <w:rsid w:val="00F808EB"/>
    <w:rsid w:val="00F815C9"/>
    <w:rsid w:val="00F9208F"/>
    <w:rsid w:val="00FA0A9D"/>
    <w:rsid w:val="00FB1AFD"/>
    <w:rsid w:val="00FF235A"/>
    <w:rsid w:val="00FF4B54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E128"/>
  <w15:docId w15:val="{5A37934C-06ED-C243-84E8-1CAC9D6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5D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1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0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0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00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0A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73BA6-5D79-44EE-B582-A9C6AC5B99A8}"/>
</file>

<file path=customXml/itemProps2.xml><?xml version="1.0" encoding="utf-8"?>
<ds:datastoreItem xmlns:ds="http://schemas.openxmlformats.org/officeDocument/2006/customXml" ds:itemID="{50DAAFF3-9045-C14C-A22B-889DBA2DAE58}"/>
</file>

<file path=customXml/itemProps3.xml><?xml version="1.0" encoding="utf-8"?>
<ds:datastoreItem xmlns:ds="http://schemas.openxmlformats.org/officeDocument/2006/customXml" ds:itemID="{62BDF6A0-F5A4-4226-9414-D5D5C9328EC7}"/>
</file>

<file path=customXml/itemProps4.xml><?xml version="1.0" encoding="utf-8"?>
<ds:datastoreItem xmlns:ds="http://schemas.openxmlformats.org/officeDocument/2006/customXml" ds:itemID="{92314062-182D-4516-8868-AA94493C6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dcterms:created xsi:type="dcterms:W3CDTF">2022-06-30T10:27:00Z</dcterms:created>
  <dcterms:modified xsi:type="dcterms:W3CDTF">2022-06-30T10:27:00Z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